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</w:p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 письму </w:t>
      </w:r>
      <w:proofErr w:type="spellStart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Минобр</w:t>
      </w:r>
      <w:proofErr w:type="spellEnd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РТ</w:t>
      </w:r>
    </w:p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от «___»________ 2024 г.</w:t>
      </w:r>
    </w:p>
    <w:p w:rsid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/>
          <w:sz w:val="26"/>
          <w:szCs w:val="26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№____</w:t>
      </w:r>
    </w:p>
    <w:p w:rsidR="00451A05" w:rsidRDefault="00451A05" w:rsidP="00451A05">
      <w:pPr>
        <w:tabs>
          <w:tab w:val="left" w:pos="3969"/>
          <w:tab w:val="left" w:pos="4395"/>
        </w:tabs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275E">
        <w:rPr>
          <w:rFonts w:ascii="Times New Roman" w:eastAsia="Calibri" w:hAnsi="Times New Roman" w:cs="Times New Roman"/>
          <w:b/>
          <w:sz w:val="26"/>
          <w:szCs w:val="26"/>
        </w:rPr>
        <w:t>Форма аудита условий осуществления образовательной деятельности образовательным учреждением.</w:t>
      </w:r>
    </w:p>
    <w:p w:rsidR="004D71E5" w:rsidRPr="0004275E" w:rsidRDefault="00913829" w:rsidP="00913829">
      <w:pPr>
        <w:tabs>
          <w:tab w:val="left" w:pos="1701"/>
          <w:tab w:val="left" w:pos="1843"/>
        </w:tabs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Ээрбекская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СОШ им. О. К.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Оолака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образовательной организации</w:t>
      </w:r>
    </w:p>
    <w:p w:rsidR="00913829" w:rsidRDefault="00913829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Управления образования МР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Кызылский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кожуун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муниципального образования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___</w:t>
      </w:r>
      <w:r w:rsidR="00913829">
        <w:rPr>
          <w:rFonts w:ascii="Times New Roman" w:eastAsia="Calibri" w:hAnsi="Times New Roman" w:cs="Times New Roman"/>
          <w:sz w:val="20"/>
          <w:szCs w:val="20"/>
          <w:u w:val="single"/>
        </w:rPr>
        <w:t>14.05.2024</w:t>
      </w:r>
      <w:r w:rsidR="00913829">
        <w:rPr>
          <w:rFonts w:ascii="Times New Roman" w:eastAsia="Calibri" w:hAnsi="Times New Roman" w:cs="Times New Roman"/>
          <w:sz w:val="20"/>
          <w:szCs w:val="20"/>
        </w:rPr>
        <w:t>______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 xml:space="preserve">   дата заполнения</w:t>
      </w: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103"/>
        <w:gridCol w:w="1525"/>
      </w:tblGrid>
      <w:tr w:rsidR="004D71E5" w:rsidRPr="0004275E" w:rsidTr="007A19C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 отсутствие информации</w:t>
            </w:r>
          </w:p>
          <w:p w:rsidR="004D71E5" w:rsidRPr="0004275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275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04275E" w:rsidTr="007A19C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4D71E5" w:rsidRPr="0004275E" w:rsidTr="007A19CD">
        <w:trPr>
          <w:trHeight w:val="585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D2D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На информационных </w:t>
            </w:r>
            <w:r w:rsidRPr="00B24D2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4D71E5" w:rsidRPr="0004275E" w:rsidTr="007A19CD">
        <w:trPr>
          <w:trHeight w:val="33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Основные сведения</w:t>
            </w:r>
            <w:r w:rsidRPr="000427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D71E5" w:rsidRPr="009E0E8E" w:rsidTr="00913829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E5" w:rsidRPr="00913829" w:rsidRDefault="00881747" w:rsidP="0091382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+</w:t>
            </w: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</w:tc>
      </w:tr>
      <w:tr w:rsidR="004D71E5" w:rsidRPr="009E0E8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2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Документы (в виде копий)</w:t>
            </w:r>
          </w:p>
        </w:tc>
      </w:tr>
      <w:tr w:rsidR="004D71E5" w:rsidRPr="009E0E8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Свидетельство о государственной аккредитации (с приложениями)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Локальные нормативные акты, предусмотренные частью 2 статьи 30 Федерального закона от 29 декабря 2012 г. 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</w:t>
            </w: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4D71E5" w:rsidRPr="009E0E8E" w:rsidTr="007A19CD">
        <w:trPr>
          <w:trHeight w:val="297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Платные образовательные услуги</w:t>
            </w:r>
          </w:p>
        </w:tc>
      </w:tr>
      <w:tr w:rsidR="004D71E5" w:rsidRPr="009E0E8E" w:rsidTr="007A19CD">
        <w:trPr>
          <w:trHeight w:val="64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7.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9E0E8E" w:rsidTr="007A19CD">
        <w:trPr>
          <w:trHeight w:val="32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Образование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8. Лицензия на осуществление образовательной деятельности (с приложениями)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9. 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программ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B24D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Информация о календарном учебном графике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881747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11.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ООП НОО, ООП ООО, ООП СОО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размещают:</w:t>
            </w:r>
          </w:p>
        </w:tc>
      </w:tr>
      <w:tr w:rsidR="004D71E5" w:rsidRPr="009E0E8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 Информацию о результатах приема по каждой профессии, по каждой специальности среднего профессионального образования (при наличии вступительных испытаний)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лиц); о средней сумме набранных баллов по всем вступительным испытаниям (при наличии вступительных испытаний), а также о результатах перевода, восстановления и отчисления</w:t>
            </w: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Руководство. Педагогический (научно-педагогический) состав</w:t>
            </w:r>
          </w:p>
        </w:tc>
      </w:tr>
      <w:tr w:rsidR="004D71E5" w:rsidRPr="009E0E8E" w:rsidTr="007A19CD">
        <w:trPr>
          <w:trHeight w:val="516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 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03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Материально-техническое обеспечении образовательной деятельности</w:t>
            </w:r>
          </w:p>
        </w:tc>
      </w:tr>
      <w:tr w:rsidR="004D71E5" w:rsidRPr="009E0E8E" w:rsidTr="007A19CD">
        <w:trPr>
          <w:trHeight w:val="230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 Информация об условиях питания обучающихся, в том числе инвалидов и лиц с ограниченными возможностями здоровья</w:t>
            </w:r>
          </w:p>
          <w:p w:rsidR="004D71E5" w:rsidRPr="009E0E8E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</w:rPr>
      </w:pPr>
      <w:r w:rsidRPr="009E0E8E">
        <w:rPr>
          <w:rFonts w:ascii="Times New Roman" w:eastAsia="Calibri" w:hAnsi="Times New Roman" w:cs="Times New Roman"/>
        </w:rPr>
        <w:t>* При отсутствии платных услуг и/или государственной аккредитации, размещение соответствующей информации не требуется.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</w:rPr>
      </w:pPr>
      <w:r w:rsidRPr="009E0E8E">
        <w:rPr>
          <w:rFonts w:ascii="Times New Roman" w:eastAsia="Calibri" w:hAnsi="Times New Roman" w:cs="Times New Roman"/>
        </w:rPr>
        <w:t xml:space="preserve">В соответствующей графе прописываем, </w:t>
      </w:r>
      <w:r w:rsidRPr="009E0E8E">
        <w:rPr>
          <w:rFonts w:ascii="Times New Roman" w:eastAsia="Calibri" w:hAnsi="Times New Roman" w:cs="Times New Roman"/>
          <w:b/>
        </w:rPr>
        <w:t>не требуется.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103"/>
        <w:gridCol w:w="1523"/>
      </w:tblGrid>
      <w:tr w:rsidR="004D71E5" w:rsidRPr="009E0E8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9E0E8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0E8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9E0E8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4D71E5" w:rsidRPr="009E0E8E" w:rsidTr="007A19CD">
        <w:trPr>
          <w:trHeight w:val="257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4D71E5" w:rsidRPr="009E0E8E" w:rsidTr="007A19CD">
        <w:trPr>
          <w:trHeight w:val="29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4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26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0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233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Санитарное состояние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доступность услуг для инвалидов</w:t>
            </w:r>
          </w:p>
        </w:tc>
      </w:tr>
      <w:tr w:rsidR="004D71E5" w:rsidRPr="009E0E8E" w:rsidTr="007A19CD">
        <w:trPr>
          <w:trHeight w:val="18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4D71E5" w:rsidRPr="009E0E8E" w:rsidTr="007A19CD">
        <w:trPr>
          <w:trHeight w:val="51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4D71E5" w:rsidRPr="009E0E8E" w:rsidTr="007A19CD">
        <w:trPr>
          <w:trHeight w:val="65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15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2) выделенных стоянок для автотранспортных средств инвалидов*;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3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3) адаптированных лифтов, поручней, расширенных дверных проемов</w:t>
            </w:r>
            <w:r w:rsidR="00E80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(ставим + при наличии всех трех условий)</w:t>
            </w: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174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4) сменных кресел-колясок;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30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5) специально оборудованных для инвалидов санитарно-гигиенических помещений в образовательной организации.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24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4D71E5" w:rsidRPr="009E0E8E" w:rsidTr="007A19CD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4D71E5" w:rsidRPr="009E0E8E" w:rsidTr="007A19CD">
        <w:trPr>
          <w:trHeight w:val="36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E8057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1) дублирование для инвалидов по слуху и зрению звуковой и зрительной информации </w:t>
            </w:r>
            <w:r w:rsidR="00E80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(наличие аппаратуры для дублирования)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4D71E5" w:rsidRPr="009E0E8E" w:rsidTr="007A19CD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D71E5" w:rsidRPr="009E0E8E" w:rsidTr="007A19CD">
        <w:trPr>
          <w:trHeight w:val="559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D71E5" w:rsidRPr="009E0E8E" w:rsidTr="007A19CD">
        <w:trPr>
          <w:trHeight w:val="419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492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FD4FE0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</w:tbl>
    <w:p w:rsidR="004D71E5" w:rsidRPr="009E0E8E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</w:p>
    <w:p w:rsidR="004D71E5" w:rsidRPr="009E0E8E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</w:rPr>
      </w:pPr>
      <w:r w:rsidRPr="009E0E8E">
        <w:rPr>
          <w:rFonts w:ascii="Times New Roman" w:eastAsia="Calibri" w:hAnsi="Times New Roman" w:cs="Times New Roman"/>
        </w:rPr>
        <w:t>* Для образовательных организаций, у которых отсутствует возможность обеспечения выделенной стоянки (например, полное отсутствие парковочной территории, отнесение площадок вне территории образовательной организации к полномочиям органов местного самоуправления и др.), требуется наличие документов, подтверждающих невозможность выполнения требований.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0" w:type="auto"/>
        <w:tblInd w:w="-289" w:type="dxa"/>
        <w:tblLook w:val="04A0" w:firstRow="1" w:lastRow="0" w:firstColumn="1" w:lastColumn="0" w:noHBand="0" w:noVBand="1"/>
      </w:tblPr>
      <w:tblGrid>
        <w:gridCol w:w="1088"/>
        <w:gridCol w:w="6893"/>
        <w:gridCol w:w="1517"/>
      </w:tblGrid>
      <w:tr w:rsidR="004D71E5" w:rsidRPr="009E0E8E" w:rsidTr="007A19CD"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517" w:type="dxa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9E0E8E" w:rsidTr="007A19CD"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реализуемых адаптированных программ в об</w:t>
            </w:r>
            <w:r w:rsidR="003F0420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разовательной организации в 2023</w:t>
            </w: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17" w:type="dxa"/>
          </w:tcPr>
          <w:p w:rsidR="004D71E5" w:rsidRPr="009E0E8E" w:rsidRDefault="00FD4FE0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образовательной организации детей-инвалидов, </w:t>
            </w:r>
            <w:r w:rsidR="003F042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с ОВЗ в 2023</w:t>
            </w: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(данные сведения должны подтверждаться статистической отчетностью за календарный год)</w:t>
            </w:r>
          </w:p>
        </w:tc>
        <w:tc>
          <w:tcPr>
            <w:tcW w:w="1517" w:type="dxa"/>
          </w:tcPr>
          <w:p w:rsidR="004D71E5" w:rsidRPr="009E0E8E" w:rsidRDefault="00FD4FE0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Располагается ли образовательная организация в зданиях исторического, культурного и архитектурного наследия (подтверждается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</w:t>
            </w:r>
          </w:p>
        </w:tc>
        <w:tc>
          <w:tcPr>
            <w:tcW w:w="1517" w:type="dxa"/>
          </w:tcPr>
          <w:p w:rsidR="004D71E5" w:rsidRPr="009E0E8E" w:rsidRDefault="00FD4FE0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04275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3" w:type="dxa"/>
          </w:tcPr>
          <w:p w:rsidR="004D71E5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образовательная организация малокомплектной и/или расположенной в труднодоступной местности (требуется наличие подтверждающих документов)</w:t>
            </w:r>
          </w:p>
        </w:tc>
        <w:tc>
          <w:tcPr>
            <w:tcW w:w="1517" w:type="dxa"/>
          </w:tcPr>
          <w:p w:rsidR="004D71E5" w:rsidRPr="0004275E" w:rsidRDefault="00FD4FE0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Pr="00F912B1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1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 w:rsidRPr="005C52D9">
        <w:rPr>
          <w:rFonts w:ascii="Times New Roman" w:hAnsi="Times New Roman" w:cs="Times New Roman"/>
          <w:i/>
        </w:rPr>
        <w:t xml:space="preserve"> (по каждому пункту </w:t>
      </w:r>
      <w:r>
        <w:rPr>
          <w:rFonts w:ascii="Times New Roman" w:hAnsi="Times New Roman" w:cs="Times New Roman"/>
          <w:i/>
        </w:rPr>
        <w:t xml:space="preserve">фотоотчета </w:t>
      </w:r>
      <w:r w:rsidRPr="005C52D9">
        <w:rPr>
          <w:rFonts w:ascii="Times New Roman" w:hAnsi="Times New Roman" w:cs="Times New Roman"/>
          <w:i/>
        </w:rPr>
        <w:t>достаточно одной фотографии)</w:t>
      </w:r>
    </w:p>
    <w:p w:rsidR="004D71E5" w:rsidRPr="005C52D9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5"/>
        <w:gridCol w:w="4596"/>
      </w:tblGrid>
      <w:tr w:rsidR="00072C4D" w:rsidRPr="009F52C9" w:rsidTr="007E4F8E">
        <w:trPr>
          <w:trHeight w:val="780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Информационные стенды в помещении образовательной организации с размещенной на них информацией</w:t>
            </w:r>
          </w:p>
        </w:tc>
        <w:tc>
          <w:tcPr>
            <w:tcW w:w="4218" w:type="dxa"/>
            <w:vAlign w:val="center"/>
          </w:tcPr>
          <w:p w:rsidR="009F52C9" w:rsidRPr="009F52C9" w:rsidRDefault="001F7A8B" w:rsidP="001F7A8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70784741" wp14:editId="515272F0">
                  <wp:extent cx="2103746" cy="1584960"/>
                  <wp:effectExtent l="0" t="0" r="0" b="0"/>
                  <wp:docPr id="1" name="Рисунок 1" descr="C:\Users\user\Desktop\photo_2024-05-16_13-14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hoto_2024-05-16_13-14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46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A8B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</w:t>
            </w:r>
          </w:p>
        </w:tc>
      </w:tr>
      <w:tr w:rsidR="00072C4D" w:rsidRPr="009F52C9" w:rsidTr="007E4F8E">
        <w:trPr>
          <w:trHeight w:val="1118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Помещения для реализации образовательных программ</w:t>
            </w:r>
            <w:r w:rsidRPr="009F52C9">
              <w:rPr>
                <w:rFonts w:ascii="Calibri" w:eastAsia="Calibri" w:hAnsi="Calibri" w:cs="Times New Roman"/>
              </w:rPr>
              <w:t xml:space="preserve"> (</w:t>
            </w: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аудитории, учебные классы (комнаты самоподготовки), производственные мастерские, лаборатории)</w:t>
            </w:r>
          </w:p>
        </w:tc>
        <w:tc>
          <w:tcPr>
            <w:tcW w:w="4218" w:type="dxa"/>
            <w:vAlign w:val="center"/>
          </w:tcPr>
          <w:p w:rsidR="009F52C9" w:rsidRPr="009F52C9" w:rsidRDefault="009B4DA4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112520" cy="834520"/>
                  <wp:effectExtent l="0" t="0" r="0" b="3810"/>
                  <wp:docPr id="22" name="Рисунок 22" descr="C:\Users\user\Desktop\Фотки НОКО\photo_2024-05-16_13-28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Фотки НОКО\photo_2024-05-16_13-28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3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127760" cy="849652"/>
                  <wp:effectExtent l="0" t="0" r="0" b="7620"/>
                  <wp:docPr id="21" name="Рисунок 21" descr="C:\Users\user\Desktop\Фотки НОКО\photo_2024-05-16_13-17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Фотки НОКО\photo_2024-05-16_13-17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540" cy="84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 Актовый зал</w:t>
            </w:r>
          </w:p>
        </w:tc>
        <w:tc>
          <w:tcPr>
            <w:tcW w:w="4218" w:type="dxa"/>
            <w:vAlign w:val="center"/>
          </w:tcPr>
          <w:p w:rsidR="009F52C9" w:rsidRPr="009F52C9" w:rsidRDefault="001F7A8B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3FEDB85D" wp14:editId="1DC68F32">
                  <wp:extent cx="1729740" cy="1303184"/>
                  <wp:effectExtent l="0" t="0" r="3810" b="0"/>
                  <wp:docPr id="2" name="Рисунок 2" descr="C:\Users\user\Desktop\Фотки НОКО\photo_2024-05-16_13-16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ки НОКО\photo_2024-05-16_13-16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125" cy="1304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 Обеденный зал (столовая, буфет)</w:t>
            </w:r>
          </w:p>
        </w:tc>
        <w:tc>
          <w:tcPr>
            <w:tcW w:w="4218" w:type="dxa"/>
            <w:vAlign w:val="center"/>
          </w:tcPr>
          <w:p w:rsidR="009F52C9" w:rsidRPr="009F52C9" w:rsidRDefault="00D91CBF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7FF6AD8C" wp14:editId="356CCB25">
                  <wp:extent cx="1645920" cy="1240035"/>
                  <wp:effectExtent l="0" t="0" r="0" b="0"/>
                  <wp:docPr id="3" name="Рисунок 3" descr="C:\Users\user\Desktop\Фотки НОКО\photo_2024-05-16_13-17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ки НОКО\photo_2024-05-16_13-17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242" cy="124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 Гардероб</w:t>
            </w:r>
          </w:p>
        </w:tc>
        <w:tc>
          <w:tcPr>
            <w:tcW w:w="4218" w:type="dxa"/>
            <w:vAlign w:val="center"/>
          </w:tcPr>
          <w:p w:rsidR="009F52C9" w:rsidRPr="009F52C9" w:rsidRDefault="00D91CBF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CBBC2D9" wp14:editId="4A2EEDF3">
                  <wp:simplePos x="0" y="0"/>
                  <wp:positionH relativeFrom="column">
                    <wp:posOffset>1111250</wp:posOffset>
                  </wp:positionH>
                  <wp:positionV relativeFrom="paragraph">
                    <wp:posOffset>-1905</wp:posOffset>
                  </wp:positionV>
                  <wp:extent cx="1373505" cy="1035050"/>
                  <wp:effectExtent l="0" t="0" r="0" b="0"/>
                  <wp:wrapThrough wrapText="bothSides">
                    <wp:wrapPolygon edited="0">
                      <wp:start x="0" y="0"/>
                      <wp:lineTo x="0" y="21070"/>
                      <wp:lineTo x="21270" y="21070"/>
                      <wp:lineTo x="21270" y="0"/>
                      <wp:lineTo x="0" y="0"/>
                    </wp:wrapPolygon>
                  </wp:wrapThrough>
                  <wp:docPr id="5" name="Рисунок 5" descr="C:\Users\user\Desktop\Фотки НОКО\photo_2024-05-16_13-18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ки НОКО\photo_2024-05-16_13-18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056B6B82" wp14:editId="050800BE">
                  <wp:extent cx="1616758" cy="1218064"/>
                  <wp:effectExtent l="0" t="0" r="2540" b="1270"/>
                  <wp:docPr id="4" name="Рисунок 4" descr="C:\Users\user\Desktop\Фотки НОКО\photo_2024-05-16_13-18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ки НОКО\photo_2024-05-16_13-18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437" cy="121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 Библиотека</w:t>
            </w:r>
          </w:p>
        </w:tc>
        <w:tc>
          <w:tcPr>
            <w:tcW w:w="4218" w:type="dxa"/>
            <w:vAlign w:val="center"/>
          </w:tcPr>
          <w:p w:rsidR="009F52C9" w:rsidRPr="009F52C9" w:rsidRDefault="00D91CBF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6F395FE3" wp14:editId="07207DB5">
                  <wp:extent cx="1241372" cy="935249"/>
                  <wp:effectExtent l="0" t="0" r="0" b="0"/>
                  <wp:docPr id="7" name="Рисунок 7" descr="C:\Users\user\Desktop\Фотки НОКО\photo_2024-05-16_13-17-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ки НОКО\photo_2024-05-16_13-17-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534" cy="93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04832E26" wp14:editId="378E0D6B">
                  <wp:extent cx="1226820" cy="924285"/>
                  <wp:effectExtent l="0" t="0" r="0" b="9525"/>
                  <wp:docPr id="6" name="Рисунок 6" descr="C:\Users\user\Desktop\Фотки НОКО\photo_2024-05-16_13-17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ки НОКО\photo_2024-05-16_13-17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742" cy="92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7. Спортивный зал, спортивные и игровые площадки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853EA8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2B16E94B" wp14:editId="29009CEB">
                  <wp:extent cx="1181100" cy="889839"/>
                  <wp:effectExtent l="0" t="0" r="0" b="5715"/>
                  <wp:docPr id="8" name="Рисунок 8" descr="C:\Users\user\Desktop\Фотки НОКО\photo_2024-05-16_13-18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ки НОКО\photo_2024-05-16_13-18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89" cy="89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2C8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832C86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17909F77" wp14:editId="224265A2">
                  <wp:extent cx="1211580" cy="912802"/>
                  <wp:effectExtent l="0" t="0" r="7620" b="1905"/>
                  <wp:docPr id="16" name="Рисунок 16" descr="C:\Users\user\Desktop\Фотки НОКО\photo_2024-05-16_13-17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Фотки НОКО\photo_2024-05-16_13-17-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965" cy="91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892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 Помещения для оказания медицинской помощи (в случаях, установленных законодательством)</w:t>
            </w:r>
          </w:p>
        </w:tc>
        <w:tc>
          <w:tcPr>
            <w:tcW w:w="4218" w:type="dxa"/>
            <w:vAlign w:val="center"/>
          </w:tcPr>
          <w:p w:rsidR="009F52C9" w:rsidRPr="009F52C9" w:rsidRDefault="00BC1CDE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036D0625" wp14:editId="08916534">
                  <wp:extent cx="1153015" cy="868680"/>
                  <wp:effectExtent l="0" t="0" r="9525" b="7620"/>
                  <wp:docPr id="10" name="Рисунок 10" descr="C:\Users\user\Desktop\Фотки НОКО\photo_2024-05-16_13-17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Фотки НОКО\photo_2024-05-16_13-17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804" cy="87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4CE4325D" wp14:editId="696CF5A5">
                  <wp:extent cx="1165860" cy="878357"/>
                  <wp:effectExtent l="0" t="0" r="0" b="0"/>
                  <wp:docPr id="9" name="Рисунок 9" descr="C:\Users\user\Desktop\Фотки НОКО\photo_2024-05-16_13-17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ки НОКО\photo_2024-05-16_13-17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087" cy="87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9. Помещения интерната/общежития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BC1CDE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Не имеется</w:t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 Зона отдыха (ожидания) оборудованная соответствующей мебелью</w:t>
            </w:r>
          </w:p>
        </w:tc>
        <w:tc>
          <w:tcPr>
            <w:tcW w:w="4218" w:type="dxa"/>
            <w:vAlign w:val="center"/>
          </w:tcPr>
          <w:p w:rsidR="009F52C9" w:rsidRPr="009F52C9" w:rsidRDefault="00BC1CDE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79B8A652" wp14:editId="3BD1A27B">
                  <wp:extent cx="1527238" cy="1150620"/>
                  <wp:effectExtent l="0" t="0" r="0" b="0"/>
                  <wp:docPr id="11" name="Рисунок 11" descr="C:\Users\user\Desktop\Фотки НОКО\photo_2024-05-16_13-17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Фотки НОКО\photo_2024-05-16_13-17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028" cy="114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11. Наличие навигации (таблички, указатели и </w:t>
            </w:r>
            <w:proofErr w:type="spellStart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т.п</w:t>
            </w:r>
            <w:proofErr w:type="spellEnd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18" w:type="dxa"/>
            <w:vAlign w:val="center"/>
          </w:tcPr>
          <w:p w:rsidR="009F52C9" w:rsidRPr="009F52C9" w:rsidRDefault="00BC1CDE" w:rsidP="00BC1CD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CA06EAB" wp14:editId="71C27534">
                  <wp:extent cx="1122671" cy="845820"/>
                  <wp:effectExtent l="0" t="0" r="1905" b="0"/>
                  <wp:docPr id="12" name="Рисунок 12" descr="C:\Users\user\Desktop\Фотки НОКО\photo_2024-05-16_13-17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Фотки НОКО\photo_2024-05-16_13-17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805" cy="849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0DE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C30DE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1738FC" wp14:editId="31F2075F">
                  <wp:extent cx="952500" cy="1270000"/>
                  <wp:effectExtent l="0" t="0" r="0" b="6350"/>
                  <wp:docPr id="13" name="Рисунок 13" descr="C:\Users\user\Desktop\Фотки НОКО\photo_2024-05-16_13-27-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Фотки НОКО\photo_2024-05-16_13-27-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 Источники питьевой воды</w:t>
            </w:r>
          </w:p>
        </w:tc>
        <w:tc>
          <w:tcPr>
            <w:tcW w:w="4218" w:type="dxa"/>
            <w:vAlign w:val="center"/>
          </w:tcPr>
          <w:p w:rsidR="009F52C9" w:rsidRPr="009F52C9" w:rsidRDefault="00C30DE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426215" wp14:editId="16B98F35">
                  <wp:extent cx="1028859" cy="1371600"/>
                  <wp:effectExtent l="0" t="0" r="0" b="0"/>
                  <wp:docPr id="14" name="Рисунок 14" descr="C:\Users\user\Desktop\Фотки НОКО\photo_2024-05-16_13-28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Фотки НОКО\photo_2024-05-16_13-28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917" cy="13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3C3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3E3C3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7B793FB" wp14:editId="08B4F913">
                  <wp:extent cx="1033363" cy="1371600"/>
                  <wp:effectExtent l="0" t="0" r="0" b="0"/>
                  <wp:docPr id="15" name="Рисунок 15" descr="C:\Users\user\Desktop\Фотки НОКО\photo_2024-05-16_13-17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Фотки НОКО\photo_2024-05-16_13-17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93" cy="13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13. Санитарно-гигиенические помещения</w:t>
            </w:r>
            <w:r w:rsidR="002159E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(туалеты)</w:t>
            </w:r>
          </w:p>
        </w:tc>
        <w:tc>
          <w:tcPr>
            <w:tcW w:w="4218" w:type="dxa"/>
            <w:vAlign w:val="center"/>
          </w:tcPr>
          <w:p w:rsidR="009F52C9" w:rsidRPr="009F52C9" w:rsidRDefault="001F5F26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226820" cy="1173480"/>
                  <wp:effectExtent l="0" t="0" r="0" b="7620"/>
                  <wp:docPr id="20" name="Рисунок 20" descr="C:\Users\user\Desktop\Фотки НОКО\photo_2024-05-16_13-40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Фотки НОКО\photo_2024-05-16_13-40-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14" b="16136"/>
                          <a:stretch/>
                        </pic:blipFill>
                        <pic:spPr bwMode="auto">
                          <a:xfrm>
                            <a:off x="0" y="0"/>
                            <a:ext cx="1227647" cy="117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 Пандусы (подъемные платформы) при входе в учреждение</w:t>
            </w:r>
          </w:p>
        </w:tc>
        <w:tc>
          <w:tcPr>
            <w:tcW w:w="4218" w:type="dxa"/>
            <w:vAlign w:val="center"/>
          </w:tcPr>
          <w:p w:rsidR="009F52C9" w:rsidRPr="009F52C9" w:rsidRDefault="00832C86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05DE823" wp14:editId="7D9F50AA">
                  <wp:extent cx="1516380" cy="1142438"/>
                  <wp:effectExtent l="0" t="0" r="7620" b="635"/>
                  <wp:docPr id="18" name="Рисунок 18" descr="C:\Users\user\Desktop\Фотки НОКО\photo_2024-05-16_13-18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Фотки НОКО\photo_2024-05-16_13-18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928" cy="114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15. Стоянки для автотранспортных средств инвалидов</w:t>
            </w:r>
          </w:p>
        </w:tc>
        <w:tc>
          <w:tcPr>
            <w:tcW w:w="4218" w:type="dxa"/>
            <w:vAlign w:val="center"/>
          </w:tcPr>
          <w:p w:rsidR="009F52C9" w:rsidRPr="009F52C9" w:rsidRDefault="00893C8A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2773680" cy="1661160"/>
                  <wp:effectExtent l="0" t="0" r="7620" b="0"/>
                  <wp:docPr id="27" name="Рисунок 27" descr="C:\Users\user\Desktop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38" b="32015"/>
                          <a:stretch/>
                        </pic:blipFill>
                        <pic:spPr bwMode="auto">
                          <a:xfrm>
                            <a:off x="0" y="0"/>
                            <a:ext cx="277368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 Адаптированные лифты, поручни, расширенные дверные проемы</w:t>
            </w:r>
          </w:p>
        </w:tc>
        <w:tc>
          <w:tcPr>
            <w:tcW w:w="4218" w:type="dxa"/>
            <w:vAlign w:val="center"/>
          </w:tcPr>
          <w:p w:rsidR="009F52C9" w:rsidRPr="009F52C9" w:rsidRDefault="00072C4D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269270" cy="815340"/>
                  <wp:effectExtent l="0" t="0" r="7620" b="3810"/>
                  <wp:docPr id="28" name="Рисунок 28" descr="C:\Users\user\Desktop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525" b="32582"/>
                          <a:stretch/>
                        </pic:blipFill>
                        <pic:spPr bwMode="auto">
                          <a:xfrm>
                            <a:off x="0" y="0"/>
                            <a:ext cx="1271391" cy="81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137920" cy="853440"/>
                  <wp:effectExtent l="0" t="0" r="5080" b="3810"/>
                  <wp:docPr id="29" name="Рисунок 29" descr="C:\Users\user\Desktop\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25" cy="855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17.  Сменные кресла-коляски</w:t>
            </w:r>
          </w:p>
        </w:tc>
        <w:tc>
          <w:tcPr>
            <w:tcW w:w="4218" w:type="dxa"/>
            <w:vAlign w:val="center"/>
          </w:tcPr>
          <w:p w:rsidR="009F52C9" w:rsidRPr="009F52C9" w:rsidRDefault="00EF5C3B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 wp14:anchorId="19C9BF63" wp14:editId="6BBFEC23">
                  <wp:extent cx="1268928" cy="1691640"/>
                  <wp:effectExtent l="0" t="0" r="7620" b="3810"/>
                  <wp:docPr id="26" name="Рисунок 26" descr="C:\Users\user\Desktop\Фотки НОКО\photo_2024-05-16_13-57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Фотки НОКО\photo_2024-05-16_13-57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880" cy="169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18.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vAlign w:val="center"/>
          </w:tcPr>
          <w:p w:rsidR="009F52C9" w:rsidRPr="009F52C9" w:rsidRDefault="00D95029" w:rsidP="00D95029">
            <w:pPr>
              <w:spacing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D5DD369" wp14:editId="73845ABA">
                  <wp:extent cx="1226820" cy="924286"/>
                  <wp:effectExtent l="0" t="0" r="0" b="9525"/>
                  <wp:docPr id="17" name="Рисунок 17" descr="C:\Users\user\Desktop\Фотки НОКО\photo_2024-05-16_13-17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Фотки НОКО\photo_2024-05-16_13-17-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10" cy="925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670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9A670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226820" cy="1356360"/>
                  <wp:effectExtent l="0" t="0" r="0" b="0"/>
                  <wp:docPr id="25" name="Рисунок 25" descr="C:\Users\user\Desktop\Фотки НОКО\photo_2024-05-16_13-40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Фотки НОКО\photo_2024-05-16_13-40-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67"/>
                          <a:stretch/>
                        </pic:blipFill>
                        <pic:spPr bwMode="auto">
                          <a:xfrm>
                            <a:off x="0" y="0"/>
                            <a:ext cx="122682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C4D" w:rsidRPr="009F52C9" w:rsidTr="007E4F8E">
        <w:trPr>
          <w:trHeight w:val="821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vAlign w:val="center"/>
          </w:tcPr>
          <w:p w:rsidR="009F52C9" w:rsidRPr="009F52C9" w:rsidRDefault="00D9502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Не имеется</w:t>
            </w:r>
          </w:p>
        </w:tc>
      </w:tr>
      <w:tr w:rsidR="00072C4D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vAlign w:val="center"/>
          </w:tcPr>
          <w:p w:rsidR="009F52C9" w:rsidRPr="009F52C9" w:rsidRDefault="00D95029" w:rsidP="00D9502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085030" cy="1440180"/>
                  <wp:effectExtent l="0" t="0" r="1270" b="7620"/>
                  <wp:docPr id="24" name="Рисунок 24" descr="C:\Users\user\Desktop\Фотки НОКО\photo_2024-05-16_13-16-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Фотки НОКО\photo_2024-05-16_13-16-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787" cy="14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325880" cy="998916"/>
                  <wp:effectExtent l="0" t="0" r="7620" b="0"/>
                  <wp:docPr id="23" name="Рисунок 23" descr="C:\Users\user\Desktop\Фотки НОКО\photo_2024-05-16_13-17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Фотки НОКО\photo_2024-05-16_13-17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416" cy="100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подпись представителя оператора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должность, подпись представителя образовательной организации</w:t>
      </w: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319715"/>
            <wp:effectExtent l="0" t="0" r="3175" b="5715"/>
            <wp:docPr id="19" name="Рисунок 19" descr="C:\Users\user\Desktop\photo_2024-05-16_15-57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4-05-16_15-57-3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6F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3F0E6F" w:rsidRPr="009F52C9" w:rsidRDefault="003F0E6F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sectPr w:rsidR="003F0E6F" w:rsidRPr="009F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BC"/>
    <w:rsid w:val="000237A5"/>
    <w:rsid w:val="000574A3"/>
    <w:rsid w:val="00072C4D"/>
    <w:rsid w:val="001467D1"/>
    <w:rsid w:val="00152A2F"/>
    <w:rsid w:val="001F5F26"/>
    <w:rsid w:val="001F7A8B"/>
    <w:rsid w:val="002159E7"/>
    <w:rsid w:val="003E3C3D"/>
    <w:rsid w:val="003F0420"/>
    <w:rsid w:val="003F0E6F"/>
    <w:rsid w:val="00451A05"/>
    <w:rsid w:val="0045580A"/>
    <w:rsid w:val="004D71E5"/>
    <w:rsid w:val="005A5092"/>
    <w:rsid w:val="006977B2"/>
    <w:rsid w:val="006A768F"/>
    <w:rsid w:val="007A0DE9"/>
    <w:rsid w:val="0080062B"/>
    <w:rsid w:val="00832C86"/>
    <w:rsid w:val="008505C6"/>
    <w:rsid w:val="00853EA8"/>
    <w:rsid w:val="008732A9"/>
    <w:rsid w:val="00881747"/>
    <w:rsid w:val="00893C8A"/>
    <w:rsid w:val="00913829"/>
    <w:rsid w:val="009872BC"/>
    <w:rsid w:val="009A670E"/>
    <w:rsid w:val="009B4DA4"/>
    <w:rsid w:val="009E0E8E"/>
    <w:rsid w:val="009F52C9"/>
    <w:rsid w:val="00B24D2D"/>
    <w:rsid w:val="00BC1CDE"/>
    <w:rsid w:val="00C30DE1"/>
    <w:rsid w:val="00D843A6"/>
    <w:rsid w:val="00D91CBF"/>
    <w:rsid w:val="00D95029"/>
    <w:rsid w:val="00DE1FF7"/>
    <w:rsid w:val="00E80579"/>
    <w:rsid w:val="00EF5C3B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7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7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2024-05-16T11:54:00Z</cp:lastPrinted>
  <dcterms:created xsi:type="dcterms:W3CDTF">2024-06-05T01:20:00Z</dcterms:created>
  <dcterms:modified xsi:type="dcterms:W3CDTF">2024-06-05T01:20:00Z</dcterms:modified>
</cp:coreProperties>
</file>