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pPr>
      <w:r>
        <w:t xml:space="preserve">                                                           </w:t>
      </w:r>
    </w:p>
    <w:p>
      <w:pPr>
        <w:spacing w:after="0" w:line="240" w:lineRule="auto"/>
      </w:pPr>
    </w:p>
    <w:p>
      <w:pPr>
        <w:spacing w:after="0" w:line="240" w:lineRule="auto"/>
      </w:pPr>
    </w:p>
    <w:p>
      <w:pPr>
        <w:spacing w:after="0" w:line="240" w:lineRule="auto"/>
      </w:pPr>
      <w:r>
        <w:drawing>
          <wp:inline distT="0" distB="0" distL="114300" distR="114300">
            <wp:extent cx="6542405" cy="8966835"/>
            <wp:effectExtent l="0" t="0" r="10795" b="952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7"/>
                    <a:srcRect l="42859" t="14106" r="26444" b="7988"/>
                    <a:stretch>
                      <a:fillRect/>
                    </a:stretch>
                  </pic:blipFill>
                  <pic:spPr>
                    <a:xfrm>
                      <a:off x="0" y="0"/>
                      <a:ext cx="6542405" cy="8966835"/>
                    </a:xfrm>
                    <a:prstGeom prst="rect">
                      <a:avLst/>
                    </a:prstGeom>
                    <a:noFill/>
                    <a:ln>
                      <a:noFill/>
                    </a:ln>
                  </pic:spPr>
                </pic:pic>
              </a:graphicData>
            </a:graphic>
          </wp:inline>
        </w:drawing>
      </w:r>
    </w:p>
    <w:p>
      <w:pPr>
        <w:spacing w:after="0" w:line="240" w:lineRule="auto"/>
        <w:jc w:val="center"/>
        <w:rPr>
          <w:rStyle w:val="19"/>
          <w:rFonts w:ascii="Times New Roman" w:hAnsi="Times New Roman" w:eastAsia="@Arial Unicode MS" w:cs="Times New Roman"/>
          <w:b/>
          <w:sz w:val="24"/>
          <w:szCs w:val="24"/>
        </w:rPr>
      </w:pPr>
      <w:bookmarkStart w:id="5" w:name="_GoBack"/>
      <w:bookmarkEnd w:id="5"/>
      <w:r>
        <w:rPr>
          <w:rStyle w:val="19"/>
          <w:rFonts w:ascii="Times New Roman" w:hAnsi="Times New Roman" w:eastAsia="@Arial Unicode MS" w:cs="Times New Roman"/>
          <w:b/>
          <w:sz w:val="24"/>
          <w:szCs w:val="24"/>
        </w:rPr>
        <w:t>ПОЯСНИТЕЛЬНАЯ ЗАПИСКА</w:t>
      </w:r>
    </w:p>
    <w:p>
      <w:pPr>
        <w:spacing w:after="0" w:line="240" w:lineRule="auto"/>
        <w:jc w:val="both"/>
        <w:rPr>
          <w:rStyle w:val="19"/>
          <w:rFonts w:ascii="Times New Roman" w:hAnsi="Times New Roman" w:eastAsia="@Arial Unicode MS" w:cs="Times New Roman"/>
          <w:b/>
          <w:sz w:val="24"/>
          <w:szCs w:val="24"/>
        </w:rPr>
      </w:pPr>
    </w:p>
    <w:p>
      <w:pPr>
        <w:spacing w:after="0" w:line="240" w:lineRule="auto"/>
        <w:ind w:firstLine="709"/>
        <w:jc w:val="both"/>
      </w:pPr>
      <w:r>
        <w:rPr>
          <w:rFonts w:ascii="Times New Roman" w:hAnsi="Times New Roman" w:cs="Times New Roman"/>
          <w:sz w:val="24"/>
          <w:szCs w:val="24"/>
        </w:rPr>
        <w:t>Программа по физике для 10-11классов составлена в соответствии с: Федеральным законом об образовании в Российской Федерации (от 29.12.2012 N 273-ФЗ (ред. от 29.07.2017)), требованиями Федерального государственного образовательного стандарта среднего общего образования (ФГОС СОО); требованиями к результатам освоения основной образовательной программы (личностным, метапредметным, предметным); основными подходами к развитию и формированию универсальных учебных действий (УУД) для среднего общего образования, с программой для старшей школы 10-11 класс базовый уровень Г.Я.Мякишев. Соблюдена преемственность с Федеральным государственным образовательным стандартом основного общего образования; учиты</w:t>
      </w:r>
      <w:r>
        <w:rPr>
          <w:rFonts w:ascii="Times New Roman" w:hAnsi="Times New Roman" w:cs="Times New Roman"/>
          <w:sz w:val="24"/>
          <w:szCs w:val="24"/>
        </w:rPr>
        <w:softHyphen/>
      </w:r>
      <w:r>
        <w:rPr>
          <w:rFonts w:ascii="Times New Roman" w:hAnsi="Times New Roman" w:cs="Times New Roman"/>
          <w:sz w:val="24"/>
          <w:szCs w:val="24"/>
        </w:rPr>
        <w:t>ваются межпредметные связи, а также возрастные и психологические особенности школьников.</w:t>
      </w:r>
    </w:p>
    <w:p>
      <w:pPr>
        <w:spacing w:after="0" w:line="240" w:lineRule="auto"/>
        <w:jc w:val="both"/>
        <w:rPr>
          <w:rStyle w:val="19"/>
          <w:rFonts w:eastAsia="@Arial Unicode MS"/>
          <w:b/>
        </w:rPr>
      </w:pPr>
    </w:p>
    <w:p>
      <w:pPr>
        <w:spacing w:after="0" w:line="240" w:lineRule="auto"/>
        <w:jc w:val="both"/>
        <w:rPr>
          <w:rStyle w:val="19"/>
          <w:rFonts w:ascii="Times New Roman" w:hAnsi="Times New Roman" w:eastAsia="@Arial Unicode MS" w:cs="Times New Roman"/>
          <w:sz w:val="24"/>
          <w:szCs w:val="24"/>
        </w:rPr>
      </w:pPr>
      <w:r>
        <w:rPr>
          <w:rStyle w:val="19"/>
          <w:rFonts w:ascii="Times New Roman" w:hAnsi="Times New Roman" w:eastAsia="@Arial Unicode MS" w:cs="Times New Roman"/>
          <w:b/>
          <w:sz w:val="24"/>
          <w:szCs w:val="24"/>
        </w:rPr>
        <w:t xml:space="preserve">Целями </w:t>
      </w:r>
      <w:r>
        <w:rPr>
          <w:rStyle w:val="19"/>
          <w:rFonts w:ascii="Times New Roman" w:hAnsi="Times New Roman" w:eastAsia="@Arial Unicode MS" w:cs="Times New Roman"/>
          <w:sz w:val="24"/>
          <w:szCs w:val="24"/>
        </w:rPr>
        <w:t xml:space="preserve">реализации основной образовательной программы по физике являются: </w:t>
      </w:r>
    </w:p>
    <w:p>
      <w:pPr>
        <w:widowControl w:val="0"/>
        <w:numPr>
          <w:ilvl w:val="0"/>
          <w:numId w:val="1"/>
        </w:numPr>
        <w:tabs>
          <w:tab w:val="left" w:pos="993"/>
        </w:tabs>
        <w:spacing w:after="0" w:line="240" w:lineRule="auto"/>
        <w:ind w:left="0" w:firstLine="709"/>
        <w:jc w:val="both"/>
        <w:rPr>
          <w:rStyle w:val="19"/>
          <w:rFonts w:ascii="Times New Roman" w:hAnsi="Times New Roman" w:eastAsia="@Arial Unicode MS" w:cs="Times New Roman"/>
          <w:sz w:val="24"/>
          <w:szCs w:val="24"/>
        </w:rPr>
      </w:pPr>
      <w:r>
        <w:rPr>
          <w:rStyle w:val="19"/>
          <w:rFonts w:ascii="Times New Roman" w:hAnsi="Times New Roman" w:eastAsia="@Arial Unicode MS" w:cs="Times New Roman"/>
          <w:sz w:val="24"/>
          <w:szCs w:val="24"/>
        </w:rPr>
        <w:t>достижение выпускниками планируемых результатов освоения курса физики;</w:t>
      </w:r>
    </w:p>
    <w:p>
      <w:pPr>
        <w:spacing w:after="0" w:line="240" w:lineRule="auto"/>
        <w:jc w:val="both"/>
        <w:rPr>
          <w:rStyle w:val="19"/>
          <w:rFonts w:ascii="Times New Roman" w:hAnsi="Times New Roman" w:eastAsia="@Arial Unicode MS" w:cs="Times New Roman"/>
          <w:sz w:val="24"/>
          <w:szCs w:val="24"/>
        </w:rPr>
      </w:pPr>
    </w:p>
    <w:p>
      <w:pPr>
        <w:spacing w:after="0" w:line="240" w:lineRule="auto"/>
        <w:jc w:val="both"/>
        <w:rPr>
          <w:rStyle w:val="19"/>
          <w:rFonts w:ascii="Times New Roman" w:hAnsi="Times New Roman" w:eastAsia="@Arial Unicode MS" w:cs="Times New Roman"/>
          <w:bCs/>
          <w:sz w:val="24"/>
          <w:szCs w:val="24"/>
        </w:rPr>
      </w:pPr>
      <w:r>
        <w:rPr>
          <w:rStyle w:val="19"/>
          <w:rFonts w:ascii="Times New Roman" w:hAnsi="Times New Roman" w:eastAsia="@Arial Unicode MS" w:cs="Times New Roman"/>
          <w:sz w:val="24"/>
          <w:szCs w:val="24"/>
        </w:rPr>
        <w:t xml:space="preserve">Предусматривается решение следующих </w:t>
      </w:r>
      <w:r>
        <w:rPr>
          <w:rStyle w:val="19"/>
          <w:rFonts w:ascii="Times New Roman" w:hAnsi="Times New Roman" w:eastAsia="@Arial Unicode MS" w:cs="Times New Roman"/>
          <w:b/>
          <w:sz w:val="24"/>
          <w:szCs w:val="24"/>
        </w:rPr>
        <w:t>задач</w:t>
      </w:r>
      <w:r>
        <w:rPr>
          <w:rStyle w:val="19"/>
          <w:rFonts w:ascii="Times New Roman" w:hAnsi="Times New Roman" w:eastAsia="@Arial Unicode MS" w:cs="Times New Roman"/>
          <w:sz w:val="24"/>
          <w:szCs w:val="24"/>
        </w:rPr>
        <w:t>:</w:t>
      </w:r>
    </w:p>
    <w:p>
      <w:pPr>
        <w:widowControl w:val="0"/>
        <w:numPr>
          <w:ilvl w:val="0"/>
          <w:numId w:val="1"/>
        </w:numPr>
        <w:tabs>
          <w:tab w:val="left" w:pos="993"/>
        </w:tabs>
        <w:spacing w:after="0" w:line="240" w:lineRule="auto"/>
        <w:ind w:left="0" w:firstLine="709"/>
        <w:jc w:val="both"/>
        <w:rPr>
          <w:rStyle w:val="19"/>
          <w:rFonts w:ascii="Times New Roman" w:hAnsi="Times New Roman" w:eastAsia="@Arial Unicode MS" w:cs="Times New Roman"/>
          <w:sz w:val="24"/>
          <w:szCs w:val="24"/>
        </w:rPr>
      </w:pPr>
      <w:r>
        <w:rPr>
          <w:rStyle w:val="19"/>
          <w:rFonts w:ascii="Times New Roman" w:hAnsi="Times New Roman" w:eastAsia="@Arial Unicode MS"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w:t>
      </w:r>
    </w:p>
    <w:p>
      <w:pPr>
        <w:widowControl w:val="0"/>
        <w:numPr>
          <w:ilvl w:val="0"/>
          <w:numId w:val="1"/>
        </w:numPr>
        <w:tabs>
          <w:tab w:val="left" w:pos="993"/>
        </w:tabs>
        <w:spacing w:after="0" w:line="240" w:lineRule="auto"/>
        <w:ind w:left="0" w:firstLine="709"/>
        <w:jc w:val="both"/>
        <w:rPr>
          <w:rStyle w:val="19"/>
          <w:rFonts w:ascii="Times New Roman" w:hAnsi="Times New Roman" w:eastAsia="@Arial Unicode MS" w:cs="Times New Roman"/>
          <w:sz w:val="24"/>
          <w:szCs w:val="24"/>
        </w:rPr>
      </w:pPr>
      <w:r>
        <w:rPr>
          <w:rStyle w:val="19"/>
          <w:rFonts w:ascii="Times New Roman" w:hAnsi="Times New Roman" w:eastAsia="@Arial Unicode MS" w:cs="Times New Roman"/>
          <w:sz w:val="24"/>
          <w:szCs w:val="24"/>
        </w:rPr>
        <w:t xml:space="preserve">обеспечение эффективного сочетания урочных и внеурочных форм организации учебных занятий по физике; </w:t>
      </w:r>
    </w:p>
    <w:p>
      <w:pPr>
        <w:widowControl w:val="0"/>
        <w:numPr>
          <w:ilvl w:val="0"/>
          <w:numId w:val="1"/>
        </w:numPr>
        <w:tabs>
          <w:tab w:val="left" w:pos="993"/>
        </w:tabs>
        <w:spacing w:after="0" w:line="240" w:lineRule="auto"/>
        <w:ind w:left="0" w:firstLine="709"/>
        <w:jc w:val="both"/>
        <w:rPr>
          <w:rStyle w:val="19"/>
          <w:rFonts w:ascii="Times New Roman" w:hAnsi="Times New Roman" w:eastAsia="@Arial Unicode MS" w:cs="Times New Roman"/>
          <w:sz w:val="24"/>
          <w:szCs w:val="24"/>
        </w:rPr>
      </w:pPr>
      <w:r>
        <w:rPr>
          <w:rStyle w:val="19"/>
          <w:rFonts w:ascii="Times New Roman" w:hAnsi="Times New Roman" w:eastAsia="@Arial Unicode MS" w:cs="Times New Roman"/>
          <w:sz w:val="24"/>
          <w:szCs w:val="24"/>
        </w:rPr>
        <w:t>организацию интеллектуальных соревнований, проектной и учебно-исследовательской деятельности;</w:t>
      </w:r>
    </w:p>
    <w:p>
      <w:pPr>
        <w:widowControl w:val="0"/>
        <w:numPr>
          <w:ilvl w:val="0"/>
          <w:numId w:val="1"/>
        </w:numPr>
        <w:tabs>
          <w:tab w:val="left" w:pos="993"/>
        </w:tabs>
        <w:spacing w:after="0" w:line="240" w:lineRule="auto"/>
        <w:ind w:left="0" w:firstLine="709"/>
        <w:jc w:val="both"/>
        <w:rPr>
          <w:rStyle w:val="19"/>
          <w:rFonts w:ascii="Times New Roman" w:hAnsi="Times New Roman" w:eastAsia="@Arial Unicode MS" w:cs="Times New Roman"/>
          <w:sz w:val="24"/>
          <w:szCs w:val="24"/>
        </w:rPr>
      </w:pPr>
      <w:r>
        <w:rPr>
          <w:rStyle w:val="19"/>
          <w:rFonts w:ascii="Times New Roman" w:hAnsi="Times New Roman" w:eastAsia="@Arial Unicode MS" w:cs="Times New Roman"/>
          <w:sz w:val="24"/>
          <w:szCs w:val="24"/>
        </w:rPr>
        <w:t>сохранение</w:t>
      </w:r>
      <w:r>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Pr>
          <w:rStyle w:val="19"/>
          <w:rFonts w:ascii="Times New Roman" w:hAnsi="Times New Roman" w:eastAsia="@Arial Unicode MS" w:cs="Times New Roman"/>
          <w:sz w:val="24"/>
          <w:szCs w:val="24"/>
        </w:rPr>
        <w:t>, обеспечение их безопасности.</w:t>
      </w:r>
    </w:p>
    <w:p>
      <w:pPr>
        <w:pStyle w:val="2"/>
        <w:spacing w:line="240" w:lineRule="auto"/>
        <w:ind w:firstLine="0"/>
        <w:rPr>
          <w:rStyle w:val="9"/>
          <w:b w:val="0"/>
          <w:bCs w:val="0"/>
          <w:sz w:val="24"/>
          <w:szCs w:val="24"/>
        </w:rPr>
      </w:pPr>
    </w:p>
    <w:p>
      <w:pPr>
        <w:pStyle w:val="2"/>
        <w:spacing w:line="240" w:lineRule="auto"/>
        <w:jc w:val="center"/>
        <w:rPr>
          <w:rStyle w:val="9"/>
          <w:b/>
          <w:bCs w:val="0"/>
          <w:sz w:val="24"/>
          <w:szCs w:val="24"/>
        </w:rPr>
      </w:pPr>
      <w:r>
        <w:rPr>
          <w:rStyle w:val="9"/>
          <w:b/>
          <w:bCs w:val="0"/>
          <w:sz w:val="24"/>
          <w:szCs w:val="24"/>
        </w:rPr>
        <w:t>РЕЗУЛЬТАТЫ ОСНОВЕНИЯ КУРСА</w:t>
      </w:r>
    </w:p>
    <w:p>
      <w:pPr>
        <w:pStyle w:val="2"/>
        <w:spacing w:line="240" w:lineRule="auto"/>
        <w:rPr>
          <w:rStyle w:val="9"/>
          <w:b w:val="0"/>
          <w:bCs w:val="0"/>
          <w:sz w:val="24"/>
          <w:szCs w:val="24"/>
        </w:rPr>
      </w:pPr>
    </w:p>
    <w:p>
      <w:pPr>
        <w:pStyle w:val="2"/>
        <w:spacing w:line="240" w:lineRule="auto"/>
        <w:rPr>
          <w:rStyle w:val="9"/>
          <w:b w:val="0"/>
          <w:bCs w:val="0"/>
          <w:sz w:val="24"/>
          <w:szCs w:val="24"/>
          <w:u w:val="single"/>
        </w:rPr>
      </w:pPr>
      <w:r>
        <w:rPr>
          <w:rStyle w:val="9"/>
          <w:b w:val="0"/>
          <w:bCs w:val="0"/>
          <w:sz w:val="24"/>
          <w:szCs w:val="24"/>
          <w:u w:val="single"/>
        </w:rPr>
        <w:t xml:space="preserve">Личностные результаты </w:t>
      </w:r>
    </w:p>
    <w:p>
      <w:pPr>
        <w:pStyle w:val="13"/>
        <w:numPr>
          <w:ilvl w:val="0"/>
          <w:numId w:val="2"/>
        </w:numPr>
        <w:jc w:val="both"/>
        <w:rPr>
          <w:rStyle w:val="17"/>
        </w:rPr>
      </w:pPr>
      <w:r>
        <w:rPr>
          <w:rStyle w:val="17"/>
        </w:rPr>
        <w:t>Готовность и способность к саморазвитию и самообразованию,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pPr>
        <w:pStyle w:val="13"/>
        <w:numPr>
          <w:ilvl w:val="0"/>
          <w:numId w:val="2"/>
        </w:numPr>
        <w:jc w:val="both"/>
        <w:rPr>
          <w:rStyle w:val="17"/>
        </w:rPr>
      </w:pPr>
      <w:r>
        <w:rPr>
          <w:rStyle w:val="17"/>
        </w:rPr>
        <w:t xml:space="preserve">Сформированность ответственного отношения к учению; уважительного отношения к труду. </w:t>
      </w:r>
    </w:p>
    <w:p>
      <w:pPr>
        <w:pStyle w:val="13"/>
        <w:numPr>
          <w:ilvl w:val="0"/>
          <w:numId w:val="2"/>
        </w:numPr>
        <w:jc w:val="both"/>
        <w:rPr>
          <w:rStyle w:val="17"/>
        </w:rPr>
      </w:pPr>
      <w:r>
        <w:rPr>
          <w:rStyle w:val="17"/>
        </w:rPr>
        <w:t>Сформированность целостного мировоззрения.</w:t>
      </w:r>
    </w:p>
    <w:p>
      <w:pPr>
        <w:pStyle w:val="13"/>
        <w:numPr>
          <w:ilvl w:val="0"/>
          <w:numId w:val="2"/>
        </w:numPr>
        <w:jc w:val="both"/>
        <w:rPr>
          <w:rStyle w:val="17"/>
        </w:rPr>
      </w:pPr>
      <w:r>
        <w:rPr>
          <w:rStyle w:val="17"/>
        </w:rPr>
        <w:t xml:space="preserve">Готовность и способность вести диалог с другими людьми и достигать в нем взаимопонимания </w:t>
      </w:r>
    </w:p>
    <w:p>
      <w:pPr>
        <w:spacing w:after="0" w:line="240" w:lineRule="auto"/>
        <w:ind w:firstLine="709"/>
        <w:jc w:val="both"/>
        <w:rPr>
          <w:b/>
        </w:rPr>
      </w:pPr>
    </w:p>
    <w:p>
      <w:pPr>
        <w:spacing w:after="0" w:line="240" w:lineRule="auto"/>
        <w:ind w:firstLine="709"/>
        <w:jc w:val="both"/>
        <w:rPr>
          <w:rFonts w:ascii="Times New Roman" w:hAnsi="Times New Roman" w:cs="Times New Roman"/>
          <w:b/>
          <w:sz w:val="24"/>
          <w:szCs w:val="24"/>
        </w:rPr>
      </w:pPr>
    </w:p>
    <w:p>
      <w:pPr>
        <w:pStyle w:val="2"/>
        <w:spacing w:line="240" w:lineRule="auto"/>
        <w:rPr>
          <w:sz w:val="24"/>
          <w:szCs w:val="24"/>
          <w:u w:val="single"/>
        </w:rPr>
      </w:pPr>
      <w:bookmarkStart w:id="0" w:name="_Toc414553132"/>
      <w:bookmarkStart w:id="1" w:name="_Toc410653951"/>
      <w:bookmarkStart w:id="2" w:name="_Toc409691627"/>
      <w:bookmarkStart w:id="3" w:name="_Toc406058978"/>
      <w:bookmarkStart w:id="4" w:name="_Toc405145649"/>
      <w:r>
        <w:rPr>
          <w:sz w:val="24"/>
          <w:szCs w:val="24"/>
          <w:u w:val="single"/>
        </w:rPr>
        <w:t xml:space="preserve">Метапредметные результаты </w:t>
      </w:r>
      <w:bookmarkEnd w:id="0"/>
      <w:bookmarkEnd w:id="1"/>
      <w:bookmarkEnd w:id="2"/>
      <w:bookmarkEnd w:id="3"/>
      <w:bookmarkEnd w:id="4"/>
    </w:p>
    <w:p>
      <w:pPr>
        <w:spacing w:after="0" w:line="240" w:lineRule="auto"/>
        <w:ind w:firstLine="709"/>
        <w:jc w:val="both"/>
        <w:rPr>
          <w:rFonts w:ascii="Times New Roman" w:hAnsi="Times New Roman" w:cs="Times New Roman"/>
          <w:sz w:val="24"/>
          <w:szCs w:val="24"/>
        </w:rPr>
      </w:pPr>
    </w:p>
    <w:p>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При изучении учебного предмета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pPr>
        <w:pStyle w:val="13"/>
        <w:numPr>
          <w:ilvl w:val="0"/>
          <w:numId w:val="3"/>
        </w:numPr>
        <w:jc w:val="both"/>
        <w:rPr>
          <w:rFonts w:ascii="Times New Roman" w:hAnsi="Times New Roman"/>
        </w:rPr>
      </w:pPr>
      <w:r>
        <w:rPr>
          <w:rFonts w:ascii="Times New Roman" w:hAnsi="Times New Roman"/>
        </w:rPr>
        <w:t>систематизировать, сопоставлять, анализировать, обобщать и интерпретировать информацию, содержащуюся в готовых информационных объектах;</w:t>
      </w:r>
    </w:p>
    <w:p>
      <w:pPr>
        <w:pStyle w:val="13"/>
        <w:numPr>
          <w:ilvl w:val="0"/>
          <w:numId w:val="3"/>
        </w:numPr>
        <w:jc w:val="both"/>
        <w:rPr>
          <w:rFonts w:ascii="Times New Roman" w:hAnsi="Times New Roman"/>
        </w:rPr>
      </w:pPr>
      <w:r>
        <w:rPr>
          <w:rFonts w:ascii="Times New Roman" w:hAnsi="Times New Roman"/>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pPr>
        <w:pStyle w:val="13"/>
        <w:numPr>
          <w:ilvl w:val="0"/>
          <w:numId w:val="3"/>
        </w:numPr>
        <w:jc w:val="both"/>
        <w:rPr>
          <w:rFonts w:ascii="Times New Roman" w:hAnsi="Times New Roman"/>
        </w:rPr>
      </w:pPr>
      <w:r>
        <w:rPr>
          <w:rFonts w:ascii="Times New Roman" w:hAnsi="Times New Roman"/>
        </w:rPr>
        <w:t>заполнять и дополнять таблицы, схемы, диаграммы, тексты.</w:t>
      </w:r>
    </w:p>
    <w:p>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Обучающиеся приобретут опыт проектной деятельности, разовьют способность к поиску нескольких вариантов решений, к поиску нестандартных решений, поиску и осуществлению наиболее приемлемого решения.</w:t>
      </w:r>
    </w:p>
    <w:p>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Регулятивные УУД</w:t>
      </w:r>
    </w:p>
    <w:p>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анализировать существующие и планировать будущие образовательные результаты;</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идентифицировать собственные проблемы и определять главную проблему;</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формулировать учебные задачи как шаги достижения поставленной цели деятельности;</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pPr>
        <w:widowControl w:val="0"/>
        <w:numPr>
          <w:ilvl w:val="0"/>
          <w:numId w:val="4"/>
        </w:numPr>
        <w:tabs>
          <w:tab w:val="left" w:pos="1134"/>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составлять план решения проблемы (выполнения проекта, проведения исследования);</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планировать и корректировать свою индивидуальную образовательную траекторию.</w:t>
      </w:r>
    </w:p>
    <w:p>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сверять свои действия с целью и, при необходимости, исправлять ошибки самостоятельно.</w:t>
      </w:r>
    </w:p>
    <w:p>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критерии правильности (корректности) выполнения учебной задачи;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фиксировать и анализировать динамику собственных образовательных результатов.</w:t>
      </w:r>
    </w:p>
    <w:p>
      <w:pPr>
        <w:widowControl w:val="0"/>
        <w:numPr>
          <w:ilvl w:val="0"/>
          <w:numId w:val="4"/>
        </w:numPr>
        <w:tabs>
          <w:tab w:val="left" w:pos="1134"/>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принимать решение в учебной ситуации и нести за него ответственность;</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Познавательные УУД</w:t>
      </w:r>
    </w:p>
    <w:p>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подбирать слова, соподчиненные ключевому слову, определяющие его признаки и свойства;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выстраивать логическую цепочку, состоящую из ключевого слова и соподчиненных ему слов;</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выделять явление из общего ряда других явлений;</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излагать полученную информацию, интерпретируя ее в контексте решаемой задачи;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вербализовать эмоциональное впечатление, оказанное на него источником;</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обозначать символом и знаком предмет и/или явление;</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создавать абстрактный или реальный образ предмета и/или явления;</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строить модель/схему на основе условий задачи и/или способа ее решения;</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строить доказательство: прямое, косвенное, от противного;</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Смысловое чтение.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находить в тексте требуемую информацию (в соответствии с целями своей деятельности);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ориентироваться в содержании текста, понимать целостный смысл текста, структурировать текст;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устанавливать взаимосвязь описанных в тексте событий, явлений, процессов;</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критически оценивать содержание и форму текста.</w:t>
      </w:r>
    </w:p>
    <w:p>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свое отношение к природной среде;</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анализировать влияние экологических факторов на среду обитания живых организмов;</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проводить причинный и вероятностный анализ экологических ситуаций;</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pPr>
        <w:tabs>
          <w:tab w:val="left" w:pos="993"/>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Коммуникативные УУД</w:t>
      </w:r>
    </w:p>
    <w:p>
      <w:pPr>
        <w:pStyle w:val="13"/>
        <w:widowControl w:val="0"/>
        <w:numPr>
          <w:ilvl w:val="0"/>
          <w:numId w:val="4"/>
        </w:numPr>
        <w:tabs>
          <w:tab w:val="left" w:pos="426"/>
        </w:tabs>
        <w:jc w:val="both"/>
        <w:rPr>
          <w:rFonts w:ascii="Times New Roman" w:hAnsi="Times New Roman"/>
        </w:rPr>
      </w:pPr>
      <w:r>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возможные роли в совместной деятельности;</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играть определенную роль в совместной деятельности;</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строить позитивные отношения в процессе учебной и познавательной деятельности;</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предлагать альтернативное решение в конфликтной ситуации;</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выделять общую точку зрения в дискуссии;</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pPr>
        <w:widowControl w:val="0"/>
        <w:numPr>
          <w:ilvl w:val="0"/>
          <w:numId w:val="4"/>
        </w:numPr>
        <w:tabs>
          <w:tab w:val="left" w:pos="142"/>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задачу коммуникации и в соответствии с ней отбирать речевые средства;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принимать решение в ходе диалога и согласовывать его с собеседником;</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создавать письменные «клишированные» и оригинальные тексты с использованием необходимых речевых средств;</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невербальные средства или наглядные материалы, подготовленные/отобранные под руководством учителя;</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информацию с учетом этических и правовых норм;</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pPr>
        <w:spacing w:line="240" w:lineRule="auto"/>
        <w:rPr>
          <w:rFonts w:ascii="Times New Roman" w:hAnsi="Times New Roman" w:cs="Times New Roman"/>
          <w:sz w:val="24"/>
          <w:szCs w:val="24"/>
        </w:rPr>
      </w:pPr>
    </w:p>
    <w:p>
      <w:pPr>
        <w:spacing w:line="240" w:lineRule="auto"/>
        <w:ind w:firstLine="708"/>
        <w:rPr>
          <w:rFonts w:ascii="Times New Roman" w:hAnsi="Times New Roman" w:cs="Times New Roman"/>
          <w:b/>
          <w:sz w:val="24"/>
          <w:szCs w:val="24"/>
          <w:u w:val="single"/>
        </w:rPr>
      </w:pPr>
      <w:r>
        <w:rPr>
          <w:rFonts w:ascii="Times New Roman" w:hAnsi="Times New Roman" w:cs="Times New Roman"/>
          <w:b/>
          <w:sz w:val="24"/>
          <w:szCs w:val="24"/>
          <w:u w:val="single"/>
        </w:rPr>
        <w:t>Предметные результаты</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научится: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безопасности и охраны труда при работе с учебным и лабораторным оборудованием;</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понимать роль эксперимента в получении научной информации;</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при этом выбирать оптимальный способ измерения и использовать простейшие методы оценки погрешностей измерений.</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получит возможность научиться: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сравнивать точность измерения физических величин по величине их относительной погрешности при проведении прямых измерений;</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Механические явления</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научится: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отсчета;</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получит возможность научиться: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Тепловые явления</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научится: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основные признаки изученных физических моделей строения газов, жидкостей и твердых тел;</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приводить примеры практического использования физических знаний о тепловых явлениях;</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получит возможность научиться: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Электрические и магнитные явления</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научится: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оптические схемы для построения изображений в плоском зеркале и собирающей линзе.</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получит возможность научиться: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Квантовые явления</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научится: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основные признаки планетарной модели атома, нуклонной модели атомного ядра;</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pPr>
        <w:tabs>
          <w:tab w:val="left" w:pos="709"/>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получит возможность научиться: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соотносить энергию связи атомных ядер с дефектом массы;</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Элементы астрономии</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научится: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понимать различия между гелиоцентрической и геоцентрической системами мира;</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получит возможность научиться: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основные характеристики звезд (размер, цвет, температура) соотносить цвет звезды с ее температурой;</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гипотезы о происхождении Солнечной системы.</w:t>
      </w:r>
    </w:p>
    <w:p>
      <w:pPr>
        <w:spacing w:after="0" w:line="240" w:lineRule="auto"/>
        <w:rPr>
          <w:rFonts w:ascii="Times New Roman" w:hAnsi="Times New Roman" w:cs="Times New Roman"/>
          <w:b/>
          <w:sz w:val="24"/>
          <w:szCs w:val="24"/>
        </w:rPr>
      </w:pPr>
    </w:p>
    <w:p>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СОДЕРЖАНИЕ</w:t>
      </w:r>
    </w:p>
    <w:p>
      <w:pPr>
        <w:spacing w:after="0" w:line="240" w:lineRule="auto"/>
        <w:ind w:firstLine="709"/>
        <w:jc w:val="both"/>
        <w:rPr>
          <w:rFonts w:ascii="Times New Roman" w:hAnsi="Times New Roman" w:cs="Times New Roman"/>
          <w:sz w:val="24"/>
          <w:szCs w:val="24"/>
        </w:rPr>
      </w:pP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Физическое образование в основной школе должно обеспечить формирование у обучающихся представлений о научной картине мира,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Освоение учебного предмета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Учебный предмет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Изучение предмета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w:t>
      </w:r>
    </w:p>
    <w:p>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p>
    <w:p>
      <w:pPr>
        <w:widowControl w:val="0"/>
        <w:tabs>
          <w:tab w:val="left" w:pos="709"/>
          <w:tab w:val="left" w:pos="989"/>
        </w:tabs>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Физика и физические методы изучения природы</w:t>
      </w:r>
    </w:p>
    <w:p>
      <w:pPr>
        <w:tabs>
          <w:tab w:val="left" w:pos="851"/>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Физика – наука о природе. </w:t>
      </w:r>
      <w:r>
        <w:rPr>
          <w:rFonts w:ascii="Times New Roman" w:hAnsi="Times New Roman" w:cs="Times New Roman"/>
          <w:bCs/>
          <w:sz w:val="24"/>
          <w:szCs w:val="24"/>
        </w:rPr>
        <w:t xml:space="preserve">Физические тела и явления. Наблюдение и описание физических явлений. Физический эксперимент. Моделирование явлений и объектов природы. </w:t>
      </w:r>
      <w:r>
        <w:rPr>
          <w:rFonts w:ascii="Times New Roman" w:hAnsi="Times New Roman" w:cs="Times New Roman"/>
          <w:sz w:val="24"/>
          <w:szCs w:val="24"/>
        </w:rPr>
        <w:t>Физические величины и их измерение. Точность и погрешность измерений. Международная система единиц.Физические законы и закономерности. Физика и техника. Научный метод познания. Роль физики в формировании естественнонаучной грамотности.</w:t>
      </w:r>
    </w:p>
    <w:p>
      <w:pPr>
        <w:widowControl w:val="0"/>
        <w:tabs>
          <w:tab w:val="left" w:pos="851"/>
          <w:tab w:val="left" w:pos="989"/>
        </w:tabs>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Механические явления</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Простые механизмы. Условия равновесия твердого тела, имеющего закрепленную ось движения. Момент силы. Центр тяжести тела</w:t>
      </w:r>
      <w:r>
        <w:rPr>
          <w:rFonts w:ascii="Times New Roman" w:hAnsi="Times New Roman" w:cs="Times New Roman"/>
          <w:i/>
          <w:sz w:val="24"/>
          <w:szCs w:val="24"/>
        </w:rPr>
        <w:t xml:space="preserve">. </w:t>
      </w:r>
      <w:r>
        <w:rPr>
          <w:rFonts w:ascii="Times New Roman" w:hAnsi="Times New Roman" w:cs="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pPr>
        <w:widowControl w:val="0"/>
        <w:tabs>
          <w:tab w:val="left" w:pos="851"/>
          <w:tab w:val="left" w:pos="989"/>
        </w:tabs>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Тепловые явления</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pPr>
        <w:tabs>
          <w:tab w:val="left" w:pos="851"/>
        </w:tabs>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w:t>
      </w:r>
    </w:p>
    <w:p>
      <w:pPr>
        <w:widowControl w:val="0"/>
        <w:tabs>
          <w:tab w:val="left" w:pos="851"/>
          <w:tab w:val="left" w:pos="989"/>
        </w:tabs>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Электромагнитные явления</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pPr>
        <w:widowControl w:val="0"/>
        <w:tabs>
          <w:tab w:val="left" w:pos="851"/>
          <w:tab w:val="left" w:pos="989"/>
        </w:tabs>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Квантовые явления</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Опыты Резерфорда.</w:t>
      </w:r>
    </w:p>
    <w:p>
      <w:pPr>
        <w:tabs>
          <w:tab w:val="left" w:pos="851"/>
        </w:tabs>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pPr>
        <w:widowControl w:val="0"/>
        <w:tabs>
          <w:tab w:val="left" w:pos="851"/>
          <w:tab w:val="left" w:pos="98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Строение и эволюция Вселенной</w:t>
      </w:r>
      <w:r>
        <w:rPr>
          <w:rFonts w:ascii="Times New Roman" w:hAnsi="Times New Roman" w:cs="Times New Roman"/>
          <w:sz w:val="24"/>
          <w:szCs w:val="24"/>
        </w:rPr>
        <w:t>Геоцентрическая и гелиоцентрическая системы мира. Фи</w:t>
      </w:r>
      <w:r>
        <w:rPr>
          <w:rFonts w:ascii="Times New Roman" w:hAnsi="Times New Roman" w:cs="Times New Roman"/>
          <w:sz w:val="24"/>
          <w:szCs w:val="24"/>
        </w:rPr>
        <w:softHyphen/>
      </w:r>
      <w:r>
        <w:rPr>
          <w:rFonts w:ascii="Times New Roman" w:hAnsi="Times New Roman" w:cs="Times New Roman"/>
          <w:sz w:val="24"/>
          <w:szCs w:val="24"/>
        </w:rPr>
        <w:t>зическая природа небесных тел Солнечной системы. Проис</w:t>
      </w:r>
      <w:r>
        <w:rPr>
          <w:rFonts w:ascii="Times New Roman" w:hAnsi="Times New Roman" w:cs="Times New Roman"/>
          <w:sz w:val="24"/>
          <w:szCs w:val="24"/>
        </w:rPr>
        <w:softHyphen/>
      </w:r>
      <w:r>
        <w:rPr>
          <w:rFonts w:ascii="Times New Roman" w:hAnsi="Times New Roman" w:cs="Times New Roman"/>
          <w:sz w:val="24"/>
          <w:szCs w:val="24"/>
        </w:rPr>
        <w:t xml:space="preserve">хождение Солнечной системы. Физическая природа Солнца и звезд. Строение Вселенной. Эволюция Вселенной. Гипотеза Большого взрыва. </w:t>
      </w:r>
      <w:r>
        <w:rPr>
          <w:rFonts w:ascii="Times New Roman" w:hAnsi="Times New Roman"/>
          <w:b/>
          <w:color w:val="000000"/>
          <w:sz w:val="24"/>
          <w:szCs w:val="24"/>
        </w:rPr>
        <w:t>Нормативно- правовые документы</w:t>
      </w:r>
    </w:p>
    <w:p>
      <w:pPr>
        <w:pStyle w:val="16"/>
        <w:numPr>
          <w:ilvl w:val="0"/>
          <w:numId w:val="9"/>
        </w:numPr>
        <w:jc w:val="both"/>
        <w:rPr>
          <w:color w:val="auto"/>
        </w:rPr>
      </w:pPr>
      <w:r>
        <w:rPr>
          <w:color w:val="auto"/>
        </w:rPr>
        <w:t>Федеральный закон Российской Федерации от 29 декабря 2012 г. № 279-ФЗ «Об образовании в Российской Федерации»</w:t>
      </w:r>
    </w:p>
    <w:p>
      <w:pPr>
        <w:pStyle w:val="16"/>
        <w:numPr>
          <w:ilvl w:val="0"/>
          <w:numId w:val="9"/>
        </w:numPr>
        <w:jc w:val="both"/>
        <w:rPr>
          <w:color w:val="auto"/>
        </w:rPr>
      </w:pPr>
      <w:r>
        <w:t xml:space="preserve">Федеральный государственный образовательный стандарт </w:t>
      </w:r>
      <w:r>
        <w:fldChar w:fldCharType="begin"/>
      </w:r>
      <w:r>
        <w:instrText xml:space="preserve"> HYPERLINK "http://минобрнауки.рф/documents/336" </w:instrText>
      </w:r>
      <w:r>
        <w:fldChar w:fldCharType="separate"/>
      </w:r>
      <w:r>
        <w:rPr>
          <w:rStyle w:val="5"/>
          <w:rFonts w:eastAsia="@Arial Unicode MS"/>
        </w:rPr>
        <w:t>http://минобрнауки.рф/documents/336</w:t>
      </w:r>
      <w:r>
        <w:rPr>
          <w:rStyle w:val="5"/>
          <w:rFonts w:eastAsia="@Arial Unicode MS"/>
        </w:rPr>
        <w:fldChar w:fldCharType="end"/>
      </w:r>
      <w:r>
        <w:t>.</w:t>
      </w:r>
    </w:p>
    <w:p>
      <w:pPr>
        <w:pStyle w:val="16"/>
        <w:numPr>
          <w:ilvl w:val="0"/>
          <w:numId w:val="9"/>
        </w:numPr>
        <w:jc w:val="both"/>
        <w:rPr>
          <w:color w:val="auto"/>
        </w:rPr>
      </w:pPr>
      <w:r>
        <w:t>Примерная основная образовательная программа среднего общего образования.</w:t>
      </w:r>
    </w:p>
    <w:p>
      <w:pPr>
        <w:pStyle w:val="16"/>
        <w:numPr>
          <w:ilvl w:val="0"/>
          <w:numId w:val="9"/>
        </w:numPr>
        <w:jc w:val="both"/>
      </w:pPr>
      <w:r>
        <w:t>Программой для старшей школы 10-11 класс базовый уровень Г.Я. Мякишев</w:t>
      </w:r>
    </w:p>
    <w:p>
      <w:pPr>
        <w:pStyle w:val="16"/>
        <w:numPr>
          <w:ilvl w:val="0"/>
          <w:numId w:val="9"/>
        </w:numPr>
        <w:jc w:val="both"/>
      </w:pPr>
      <w:r>
        <w:t>Базисный учебный план общеобразовательного учреждения.</w:t>
      </w:r>
    </w:p>
    <w:p>
      <w:pPr>
        <w:spacing w:after="0" w:line="240" w:lineRule="auto"/>
        <w:rPr>
          <w:rFonts w:ascii="Times New Roman" w:hAnsi="Times New Roman" w:cs="Times New Roman"/>
          <w:sz w:val="24"/>
          <w:szCs w:val="24"/>
        </w:rPr>
      </w:pPr>
    </w:p>
    <w:p>
      <w:pPr>
        <w:widowControl w:val="0"/>
        <w:shd w:val="clear" w:color="auto" w:fill="FFFFFF"/>
        <w:autoSpaceDE w:val="0"/>
        <w:autoSpaceDN w:val="0"/>
        <w:adjustRightInd w:val="0"/>
        <w:spacing w:after="0" w:line="240" w:lineRule="auto"/>
        <w:ind w:left="106"/>
        <w:rPr>
          <w:rFonts w:ascii="Times New Roman" w:hAnsi="Times New Roman" w:eastAsia="Calibri" w:cs="Times New Roman"/>
          <w:b/>
          <w:color w:val="000000"/>
          <w:sz w:val="24"/>
          <w:szCs w:val="24"/>
          <w:lang w:eastAsia="en-US"/>
        </w:rPr>
      </w:pPr>
      <w:r>
        <w:rPr>
          <w:rFonts w:ascii="Times New Roman" w:hAnsi="Times New Roman" w:eastAsia="Calibri" w:cs="Times New Roman"/>
          <w:b/>
          <w:color w:val="000000"/>
          <w:sz w:val="24"/>
          <w:szCs w:val="24"/>
          <w:lang w:eastAsia="en-US"/>
        </w:rPr>
        <w:t>Количество учебных часов</w:t>
      </w:r>
    </w:p>
    <w:p>
      <w:pPr>
        <w:spacing w:after="0" w:line="240" w:lineRule="auto"/>
        <w:ind w:firstLine="709"/>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10 класс - 2 часа в неделю, 70 часов в год.</w:t>
      </w:r>
    </w:p>
    <w:p>
      <w:pPr>
        <w:spacing w:after="0" w:line="240" w:lineRule="auto"/>
        <w:ind w:firstLine="709"/>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11 класс – 2 часа в неделю, 70 часов в год</w:t>
      </w:r>
    </w:p>
    <w:p>
      <w:pPr>
        <w:pStyle w:val="2"/>
        <w:spacing w:line="240" w:lineRule="auto"/>
        <w:jc w:val="center"/>
        <w:rPr>
          <w:rStyle w:val="20"/>
        </w:rPr>
      </w:pPr>
    </w:p>
    <w:p>
      <w:pPr>
        <w:pStyle w:val="2"/>
        <w:spacing w:line="240" w:lineRule="auto"/>
        <w:jc w:val="center"/>
        <w:rPr>
          <w:rStyle w:val="20"/>
          <w:szCs w:val="24"/>
        </w:rPr>
      </w:pPr>
      <w:r>
        <w:rPr>
          <w:rStyle w:val="20"/>
          <w:szCs w:val="24"/>
        </w:rPr>
        <w:t>Контроль уровня обученности.</w:t>
      </w:r>
    </w:p>
    <w:p>
      <w:pPr>
        <w:spacing w:after="0" w:line="240" w:lineRule="auto"/>
        <w:ind w:firstLine="709"/>
        <w:jc w:val="both"/>
      </w:pPr>
      <w:r>
        <w:rPr>
          <w:rFonts w:ascii="Times New Roman" w:hAnsi="Times New Roman" w:cs="Times New Roman"/>
          <w:sz w:val="24"/>
          <w:szCs w:val="24"/>
        </w:rPr>
        <w:t xml:space="preserve">Контроль за результатами обучения осуществляется через использование следующих видов: текущий, тематический, итоговый. При этом используются различные формы контроля: контрольная работа, практическая контрольная работа, самостоятельная работа, лабораторная работа, домашняя практическая работа, тест, устный опрос, визуальная проверка, защита проекта.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проводится в соответствии с Уставом образовательного учреждения в форме экзамена.</w:t>
      </w:r>
    </w:p>
    <w:p>
      <w:pPr>
        <w:pStyle w:val="2"/>
        <w:spacing w:line="240" w:lineRule="auto"/>
        <w:ind w:firstLine="0"/>
        <w:rPr>
          <w:rStyle w:val="20"/>
          <w:szCs w:val="24"/>
        </w:rPr>
      </w:pPr>
      <w:r>
        <w:rPr>
          <w:rStyle w:val="20"/>
          <w:szCs w:val="24"/>
        </w:rPr>
        <w:t>Учебно-методические пособия для учителя</w:t>
      </w:r>
    </w:p>
    <w:p>
      <w:pPr>
        <w:pStyle w:val="7"/>
        <w:rPr>
          <w:sz w:val="24"/>
          <w:szCs w:val="24"/>
        </w:rPr>
      </w:pPr>
      <w:r>
        <w:rPr>
          <w:sz w:val="24"/>
          <w:szCs w:val="24"/>
        </w:rPr>
        <w:t>В состав учебно-методического комплекта по базовому курсу «Физика» 10 класса входят:</w:t>
      </w:r>
    </w:p>
    <w:p>
      <w:pPr>
        <w:pStyle w:val="7"/>
        <w:numPr>
          <w:ilvl w:val="1"/>
          <w:numId w:val="10"/>
        </w:numPr>
        <w:tabs>
          <w:tab w:val="left" w:pos="0"/>
        </w:tabs>
        <w:ind w:left="0" w:firstLine="180"/>
        <w:rPr>
          <w:sz w:val="24"/>
          <w:szCs w:val="24"/>
        </w:rPr>
      </w:pPr>
      <w:r>
        <w:rPr>
          <w:sz w:val="24"/>
          <w:szCs w:val="24"/>
        </w:rPr>
        <w:t>учебник Г.Я.Мякишев, Б.Б.Буховцев, Н.Н.Сотский «Физика»  классический курс. 10 класс» – Москва, Просвещение, 2018 г.</w:t>
      </w:r>
    </w:p>
    <w:p>
      <w:pPr>
        <w:pStyle w:val="7"/>
        <w:numPr>
          <w:ilvl w:val="1"/>
          <w:numId w:val="10"/>
        </w:numPr>
        <w:tabs>
          <w:tab w:val="left" w:pos="0"/>
        </w:tabs>
        <w:ind w:left="0" w:firstLine="180"/>
        <w:rPr>
          <w:sz w:val="24"/>
          <w:szCs w:val="24"/>
        </w:rPr>
      </w:pPr>
      <w:r>
        <w:rPr>
          <w:sz w:val="24"/>
          <w:szCs w:val="24"/>
        </w:rPr>
        <w:t>Шаталина А.В.  «Физика. Рабочие программы. Предметная линия учебников серии «Классический курс». 10-11 классы: учеб. пособие для общеобразоват. организаций, Просвещение, 2017г.</w:t>
      </w:r>
    </w:p>
    <w:p>
      <w:pPr>
        <w:pStyle w:val="2"/>
        <w:spacing w:line="240" w:lineRule="auto"/>
        <w:ind w:firstLine="0"/>
        <w:rPr>
          <w:b w:val="0"/>
          <w:sz w:val="24"/>
          <w:szCs w:val="24"/>
        </w:rPr>
      </w:pPr>
      <w:r>
        <w:rPr>
          <w:rStyle w:val="20"/>
          <w:szCs w:val="24"/>
        </w:rPr>
        <w:t xml:space="preserve">             Электронные учебные пособия</w:t>
      </w:r>
    </w:p>
    <w:p>
      <w:pPr>
        <w:pStyle w:val="7"/>
        <w:numPr>
          <w:ilvl w:val="0"/>
          <w:numId w:val="11"/>
        </w:numPr>
        <w:rPr>
          <w:sz w:val="24"/>
          <w:szCs w:val="24"/>
        </w:rPr>
      </w:pPr>
      <w:r>
        <w:fldChar w:fldCharType="begin"/>
      </w:r>
      <w:r>
        <w:instrText xml:space="preserve"> HYPERLINK "http://www.metod-kopilka.ru" </w:instrText>
      </w:r>
      <w:r>
        <w:fldChar w:fldCharType="separate"/>
      </w:r>
      <w:r>
        <w:rPr>
          <w:rStyle w:val="5"/>
          <w:rFonts w:eastAsia="@Arial Unicode MS"/>
          <w:sz w:val="24"/>
          <w:szCs w:val="24"/>
        </w:rPr>
        <w:t>http://www.metod-kopilka.ru</w:t>
      </w:r>
      <w:r>
        <w:rPr>
          <w:rStyle w:val="5"/>
          <w:rFonts w:eastAsia="@Arial Unicode MS"/>
          <w:sz w:val="24"/>
          <w:szCs w:val="24"/>
        </w:rPr>
        <w:fldChar w:fldCharType="end"/>
      </w:r>
      <w:r>
        <w:rPr>
          <w:sz w:val="24"/>
          <w:szCs w:val="24"/>
        </w:rPr>
        <w:t xml:space="preserve"> Методическая копилка </w:t>
      </w:r>
    </w:p>
    <w:p>
      <w:pPr>
        <w:pStyle w:val="7"/>
        <w:numPr>
          <w:ilvl w:val="0"/>
          <w:numId w:val="11"/>
        </w:numPr>
        <w:rPr>
          <w:sz w:val="24"/>
          <w:szCs w:val="24"/>
        </w:rPr>
      </w:pPr>
      <w:r>
        <w:fldChar w:fldCharType="begin"/>
      </w:r>
      <w:r>
        <w:instrText xml:space="preserve"> HYPERLINK "http://fcior.edu.ru" </w:instrText>
      </w:r>
      <w:r>
        <w:fldChar w:fldCharType="separate"/>
      </w:r>
      <w:r>
        <w:rPr>
          <w:rStyle w:val="5"/>
          <w:rFonts w:eastAsia="@Arial Unicode MS"/>
          <w:sz w:val="24"/>
          <w:szCs w:val="24"/>
        </w:rPr>
        <w:t>http://fcior.edu.ru</w:t>
      </w:r>
      <w:r>
        <w:rPr>
          <w:rStyle w:val="5"/>
          <w:rFonts w:eastAsia="@Arial Unicode MS"/>
          <w:sz w:val="24"/>
          <w:szCs w:val="24"/>
        </w:rPr>
        <w:fldChar w:fldCharType="end"/>
      </w:r>
      <w:r>
        <w:fldChar w:fldCharType="begin"/>
      </w:r>
      <w:r>
        <w:instrText xml:space="preserve"> HYPERLINK "http://eor.edu.ru" </w:instrText>
      </w:r>
      <w:r>
        <w:fldChar w:fldCharType="separate"/>
      </w:r>
      <w:r>
        <w:rPr>
          <w:rStyle w:val="5"/>
          <w:rFonts w:eastAsia="@Arial Unicode MS"/>
          <w:sz w:val="24"/>
          <w:szCs w:val="24"/>
        </w:rPr>
        <w:t>http://eor.edu.ru</w:t>
      </w:r>
      <w:r>
        <w:rPr>
          <w:rStyle w:val="5"/>
          <w:rFonts w:eastAsia="@Arial Unicode MS"/>
          <w:sz w:val="24"/>
          <w:szCs w:val="24"/>
        </w:rPr>
        <w:fldChar w:fldCharType="end"/>
      </w:r>
      <w:r>
        <w:rPr>
          <w:sz w:val="24"/>
          <w:szCs w:val="24"/>
        </w:rPr>
        <w:t xml:space="preserve"> Федеральный центр информационных образовательных ресурсов (ОМC)</w:t>
      </w:r>
    </w:p>
    <w:p>
      <w:pPr>
        <w:pStyle w:val="7"/>
        <w:numPr>
          <w:ilvl w:val="0"/>
          <w:numId w:val="11"/>
        </w:numPr>
        <w:rPr>
          <w:sz w:val="24"/>
          <w:szCs w:val="24"/>
        </w:rPr>
      </w:pPr>
      <w:r>
        <w:fldChar w:fldCharType="begin"/>
      </w:r>
      <w:r>
        <w:instrText xml:space="preserve"> HYPERLINK "http://pedsovet.su" </w:instrText>
      </w:r>
      <w:r>
        <w:fldChar w:fldCharType="separate"/>
      </w:r>
      <w:r>
        <w:rPr>
          <w:rStyle w:val="5"/>
          <w:rFonts w:eastAsia="@Arial Unicode MS"/>
          <w:sz w:val="24"/>
          <w:szCs w:val="24"/>
        </w:rPr>
        <w:t>http://pedsovet.su</w:t>
      </w:r>
      <w:r>
        <w:rPr>
          <w:rStyle w:val="5"/>
          <w:rFonts w:eastAsia="@Arial Unicode MS"/>
          <w:sz w:val="24"/>
          <w:szCs w:val="24"/>
        </w:rPr>
        <w:fldChar w:fldCharType="end"/>
      </w:r>
      <w:r>
        <w:rPr>
          <w:sz w:val="24"/>
          <w:szCs w:val="24"/>
        </w:rPr>
        <w:t xml:space="preserve"> Педагогическое сообщество</w:t>
      </w:r>
    </w:p>
    <w:p>
      <w:pPr>
        <w:pStyle w:val="7"/>
        <w:numPr>
          <w:ilvl w:val="0"/>
          <w:numId w:val="11"/>
        </w:numPr>
        <w:rPr>
          <w:sz w:val="24"/>
          <w:szCs w:val="24"/>
        </w:rPr>
      </w:pPr>
      <w:r>
        <w:fldChar w:fldCharType="begin"/>
      </w:r>
      <w:r>
        <w:instrText xml:space="preserve"> HYPERLINK "http://school-collection.edu.ru" </w:instrText>
      </w:r>
      <w:r>
        <w:fldChar w:fldCharType="separate"/>
      </w:r>
      <w:r>
        <w:rPr>
          <w:rStyle w:val="5"/>
          <w:rFonts w:eastAsia="@Arial Unicode MS"/>
          <w:sz w:val="24"/>
          <w:szCs w:val="24"/>
        </w:rPr>
        <w:t>http://school-collection.edu.ru</w:t>
      </w:r>
      <w:r>
        <w:rPr>
          <w:rStyle w:val="5"/>
          <w:rFonts w:eastAsia="@Arial Unicode MS"/>
          <w:sz w:val="24"/>
          <w:szCs w:val="24"/>
        </w:rPr>
        <w:fldChar w:fldCharType="end"/>
      </w:r>
      <w:r>
        <w:rPr>
          <w:sz w:val="24"/>
          <w:szCs w:val="24"/>
        </w:rPr>
        <w:t xml:space="preserve"> Единая коллекция цифровых образовательных ресурсов. </w:t>
      </w:r>
    </w:p>
    <w:p>
      <w:pPr>
        <w:spacing w:after="0" w:line="240" w:lineRule="auto"/>
        <w:rPr>
          <w:rFonts w:ascii="Times New Roman" w:hAnsi="Times New Roman" w:cs="Times New Roman"/>
          <w:sz w:val="24"/>
          <w:szCs w:val="24"/>
        </w:rPr>
        <w:sectPr>
          <w:footerReference r:id="rId5" w:type="default"/>
          <w:pgSz w:w="11906" w:h="16838"/>
          <w:pgMar w:top="426" w:right="720" w:bottom="720" w:left="720" w:header="709" w:footer="709" w:gutter="0"/>
          <w:cols w:space="720" w:num="1"/>
        </w:sectPr>
      </w:pPr>
    </w:p>
    <w:p>
      <w:pPr>
        <w:pStyle w:val="2"/>
        <w:spacing w:line="240" w:lineRule="auto"/>
        <w:rPr>
          <w:sz w:val="24"/>
          <w:szCs w:val="24"/>
        </w:rPr>
      </w:pPr>
      <w:r>
        <w:rPr>
          <w:sz w:val="24"/>
          <w:szCs w:val="24"/>
        </w:rPr>
        <w:t>Система оценки достижения планируемых результатов освоения основной образовательной программы основного общего образования</w:t>
      </w:r>
    </w:p>
    <w:p>
      <w:pPr>
        <w:pStyle w:val="15"/>
        <w:spacing w:line="240" w:lineRule="auto"/>
        <w:ind w:firstLine="709"/>
        <w:rPr>
          <w:b/>
          <w:sz w:val="24"/>
          <w:szCs w:val="24"/>
        </w:rPr>
      </w:pPr>
    </w:p>
    <w:p>
      <w:pPr>
        <w:pStyle w:val="15"/>
        <w:spacing w:line="240" w:lineRule="auto"/>
        <w:ind w:firstLine="709"/>
        <w:rPr>
          <w:sz w:val="24"/>
          <w:szCs w:val="24"/>
        </w:rPr>
      </w:pPr>
      <w:r>
        <w:rPr>
          <w:sz w:val="24"/>
          <w:szCs w:val="24"/>
        </w:rPr>
        <w:t>Система оценки включает процедуры внутренней и внешней оценки.</w:t>
      </w:r>
    </w:p>
    <w:p>
      <w:pPr>
        <w:pStyle w:val="15"/>
        <w:spacing w:line="240" w:lineRule="auto"/>
        <w:ind w:firstLine="709"/>
        <w:rPr>
          <w:sz w:val="24"/>
          <w:szCs w:val="24"/>
        </w:rPr>
      </w:pPr>
      <w:r>
        <w:rPr>
          <w:sz w:val="24"/>
          <w:szCs w:val="24"/>
        </w:rPr>
        <w:t>Внутренняя оценкавключает:</w:t>
      </w:r>
    </w:p>
    <w:p>
      <w:pPr>
        <w:pStyle w:val="15"/>
        <w:numPr>
          <w:ilvl w:val="0"/>
          <w:numId w:val="12"/>
        </w:numPr>
        <w:spacing w:line="240" w:lineRule="auto"/>
        <w:rPr>
          <w:sz w:val="24"/>
          <w:szCs w:val="24"/>
        </w:rPr>
      </w:pPr>
      <w:r>
        <w:rPr>
          <w:sz w:val="24"/>
          <w:szCs w:val="24"/>
        </w:rPr>
        <w:t>стартовую диагностику,</w:t>
      </w:r>
    </w:p>
    <w:p>
      <w:pPr>
        <w:pStyle w:val="15"/>
        <w:numPr>
          <w:ilvl w:val="0"/>
          <w:numId w:val="12"/>
        </w:numPr>
        <w:spacing w:line="240" w:lineRule="auto"/>
        <w:rPr>
          <w:sz w:val="24"/>
          <w:szCs w:val="24"/>
        </w:rPr>
      </w:pPr>
      <w:r>
        <w:rPr>
          <w:sz w:val="24"/>
          <w:szCs w:val="24"/>
        </w:rPr>
        <w:t>текущую и тематическую оценку,</w:t>
      </w:r>
    </w:p>
    <w:p>
      <w:pPr>
        <w:pStyle w:val="15"/>
        <w:numPr>
          <w:ilvl w:val="0"/>
          <w:numId w:val="12"/>
        </w:numPr>
        <w:spacing w:line="240" w:lineRule="auto"/>
        <w:rPr>
          <w:sz w:val="24"/>
          <w:szCs w:val="24"/>
        </w:rPr>
      </w:pPr>
      <w:r>
        <w:rPr>
          <w:sz w:val="24"/>
          <w:szCs w:val="24"/>
        </w:rPr>
        <w:t>внутришкольный мониторинг образовательных достижений,</w:t>
      </w:r>
    </w:p>
    <w:p>
      <w:pPr>
        <w:pStyle w:val="15"/>
        <w:numPr>
          <w:ilvl w:val="0"/>
          <w:numId w:val="12"/>
        </w:numPr>
        <w:spacing w:line="240" w:lineRule="auto"/>
        <w:rPr>
          <w:sz w:val="24"/>
          <w:szCs w:val="24"/>
        </w:rPr>
      </w:pPr>
      <w:r>
        <w:rPr>
          <w:sz w:val="24"/>
          <w:szCs w:val="24"/>
        </w:rPr>
        <w:t>промежуточную и итоговую аттестацию обучающихся.</w:t>
      </w:r>
    </w:p>
    <w:p>
      <w:pPr>
        <w:pStyle w:val="15"/>
        <w:spacing w:line="240" w:lineRule="auto"/>
        <w:ind w:firstLine="709"/>
        <w:rPr>
          <w:sz w:val="24"/>
          <w:szCs w:val="24"/>
        </w:rPr>
      </w:pPr>
      <w:r>
        <w:rPr>
          <w:sz w:val="24"/>
          <w:szCs w:val="24"/>
        </w:rPr>
        <w:t>К внешним процедурам относятся:</w:t>
      </w:r>
    </w:p>
    <w:p>
      <w:pPr>
        <w:pStyle w:val="15"/>
        <w:numPr>
          <w:ilvl w:val="0"/>
          <w:numId w:val="13"/>
        </w:numPr>
        <w:spacing w:line="240" w:lineRule="auto"/>
        <w:ind w:left="0" w:firstLine="709"/>
        <w:rPr>
          <w:sz w:val="24"/>
          <w:szCs w:val="24"/>
        </w:rPr>
      </w:pPr>
      <w:r>
        <w:rPr>
          <w:sz w:val="24"/>
          <w:szCs w:val="24"/>
        </w:rPr>
        <w:t>государственная итоговая аттестация,</w:t>
      </w:r>
    </w:p>
    <w:p>
      <w:pPr>
        <w:pStyle w:val="15"/>
        <w:numPr>
          <w:ilvl w:val="0"/>
          <w:numId w:val="13"/>
        </w:numPr>
        <w:spacing w:line="240" w:lineRule="auto"/>
        <w:ind w:left="0" w:firstLine="709"/>
        <w:rPr>
          <w:sz w:val="24"/>
          <w:szCs w:val="24"/>
        </w:rPr>
      </w:pPr>
      <w:r>
        <w:rPr>
          <w:sz w:val="24"/>
          <w:szCs w:val="24"/>
        </w:rPr>
        <w:t xml:space="preserve">независимая оценка качества образования </w:t>
      </w:r>
    </w:p>
    <w:p>
      <w:pPr>
        <w:pStyle w:val="15"/>
        <w:numPr>
          <w:ilvl w:val="0"/>
          <w:numId w:val="13"/>
        </w:numPr>
        <w:spacing w:line="240" w:lineRule="auto"/>
        <w:ind w:left="0" w:firstLine="709"/>
        <w:rPr>
          <w:sz w:val="24"/>
          <w:szCs w:val="24"/>
        </w:rPr>
      </w:pPr>
      <w:r>
        <w:rPr>
          <w:sz w:val="24"/>
          <w:szCs w:val="24"/>
        </w:rPr>
        <w:t>мониторинговые исследовании муниципального, регионального и федерального уровней.</w:t>
      </w:r>
    </w:p>
    <w:p>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Комплексный подход к оценке образовательных достижений реализуется путем</w:t>
      </w:r>
    </w:p>
    <w:p>
      <w:pPr>
        <w:pStyle w:val="13"/>
        <w:numPr>
          <w:ilvl w:val="0"/>
          <w:numId w:val="14"/>
        </w:numPr>
        <w:ind w:left="0" w:firstLine="709"/>
        <w:jc w:val="both"/>
        <w:rPr>
          <w:rFonts w:ascii="Times New Roman" w:hAnsi="Times New Roman"/>
          <w:bCs/>
        </w:rPr>
      </w:pPr>
      <w:r>
        <w:rPr>
          <w:rFonts w:ascii="Times New Roman" w:hAnsi="Times New Roman"/>
          <w:bCs/>
        </w:rPr>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p>
    <w:p>
      <w:pPr>
        <w:pStyle w:val="13"/>
        <w:numPr>
          <w:ilvl w:val="0"/>
          <w:numId w:val="14"/>
        </w:numPr>
        <w:ind w:left="0" w:firstLine="709"/>
        <w:jc w:val="both"/>
        <w:rPr>
          <w:rFonts w:ascii="Times New Roman" w:hAnsi="Times New Roman"/>
          <w:bCs/>
        </w:rPr>
      </w:pPr>
      <w:r>
        <w:rPr>
          <w:rFonts w:ascii="Times New Roman" w:hAnsi="Times New Roman"/>
          <w:bCs/>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pPr>
        <w:pStyle w:val="13"/>
        <w:numPr>
          <w:ilvl w:val="0"/>
          <w:numId w:val="14"/>
        </w:numPr>
        <w:ind w:left="0" w:firstLine="709"/>
        <w:jc w:val="both"/>
        <w:rPr>
          <w:rFonts w:ascii="Times New Roman" w:hAnsi="Times New Roman"/>
          <w:bCs/>
        </w:rPr>
      </w:pPr>
      <w:r>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pPr>
        <w:pStyle w:val="13"/>
        <w:numPr>
          <w:ilvl w:val="0"/>
          <w:numId w:val="14"/>
        </w:numPr>
        <w:ind w:left="0" w:firstLine="709"/>
        <w:jc w:val="both"/>
        <w:rPr>
          <w:rFonts w:ascii="Times New Roman" w:hAnsi="Times New Roman"/>
          <w:bCs/>
        </w:rPr>
      </w:pPr>
      <w:r>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pPr>
        <w:spacing w:after="0" w:line="240" w:lineRule="auto"/>
        <w:ind w:firstLine="709"/>
        <w:jc w:val="both"/>
        <w:rPr>
          <w:rStyle w:val="18"/>
        </w:rPr>
      </w:pPr>
    </w:p>
    <w:p/>
    <w:p/>
    <w:p/>
    <w:p/>
    <w:p/>
    <w:p/>
    <w:p/>
    <w:p/>
    <w:p/>
    <w:p/>
    <w:p/>
    <w:p/>
    <w:p/>
    <w:p/>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Календарно-тематические планы по физике 10 класса под авторством Г.Я. Мякишева и  Б.Б.Буховцева . (68часа, 2 часа в неделю)</w:t>
      </w:r>
    </w:p>
    <w:tbl>
      <w:tblPr>
        <w:tblStyle w:val="4"/>
        <w:tblW w:w="10829" w:type="dxa"/>
        <w:tblInd w:w="-9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153"/>
        <w:gridCol w:w="855"/>
        <w:gridCol w:w="1155"/>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08" w:type="dxa"/>
            <w:vMerge w:val="restart"/>
            <w:tcBorders>
              <w:top w:val="single" w:color="auto" w:sz="4" w:space="0"/>
              <w:left w:val="single" w:color="auto" w:sz="4" w:space="0"/>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153" w:type="dxa"/>
            <w:vMerge w:val="restart"/>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Темы занятий</w:t>
            </w:r>
          </w:p>
          <w:p>
            <w:pPr>
              <w:spacing w:after="0" w:line="240" w:lineRule="auto"/>
              <w:jc w:val="center"/>
              <w:rPr>
                <w:rFonts w:ascii="Times New Roman" w:hAnsi="Times New Roman" w:eastAsia="Times New Roman" w:cs="Times New Roman"/>
                <w:b/>
                <w:sz w:val="28"/>
                <w:szCs w:val="28"/>
              </w:rPr>
            </w:pPr>
          </w:p>
        </w:tc>
        <w:tc>
          <w:tcPr>
            <w:tcW w:w="855" w:type="dxa"/>
            <w:vMerge w:val="restart"/>
            <w:tcBorders>
              <w:top w:val="single" w:color="auto" w:sz="4" w:space="0"/>
              <w:left w:val="single" w:color="auto" w:sz="4" w:space="0"/>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часы</w:t>
            </w:r>
          </w:p>
          <w:p>
            <w:pPr>
              <w:spacing w:after="0" w:line="240" w:lineRule="auto"/>
              <w:rPr>
                <w:rFonts w:ascii="Times New Roman" w:hAnsi="Times New Roman" w:eastAsia="Times New Roman" w:cs="Times New Roman"/>
                <w:b/>
                <w:sz w:val="28"/>
                <w:szCs w:val="28"/>
              </w:rPr>
            </w:pPr>
          </w:p>
        </w:tc>
        <w:tc>
          <w:tcPr>
            <w:tcW w:w="2313" w:type="dxa"/>
            <w:gridSpan w:val="2"/>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проведения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508" w:type="dxa"/>
            <w:vMerge w:val="continue"/>
            <w:tcBorders>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p>
        </w:tc>
        <w:tc>
          <w:tcPr>
            <w:tcW w:w="7153" w:type="dxa"/>
            <w:vMerge w:val="continue"/>
            <w:tcBorders>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855" w:type="dxa"/>
            <w:vMerge w:val="continue"/>
            <w:tcBorders>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sz w:val="24"/>
                <w:szCs w:val="24"/>
              </w:rPr>
            </w:pPr>
          </w:p>
        </w:tc>
        <w:tc>
          <w:tcPr>
            <w:tcW w:w="115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план</w:t>
            </w:r>
          </w:p>
        </w:tc>
        <w:tc>
          <w:tcPr>
            <w:tcW w:w="115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факт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0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7</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8</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10</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12</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13</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14</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15</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16</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17</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18</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19</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20</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22</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23</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24</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25</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26</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27</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28</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29</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30</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32</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33</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34</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35</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36</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37</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38</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39</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40</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42</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43</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44</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45</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46</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47</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48</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49</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50</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52</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53</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54</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55</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56</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57</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58</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59</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60</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62</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63</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64</w:t>
            </w:r>
          </w:p>
        </w:tc>
        <w:tc>
          <w:tcPr>
            <w:tcW w:w="715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Механика(1ч)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Что такое механика? Классическая механика Ньютона и   границы ее применимости.</w:t>
            </w:r>
          </w:p>
          <w:p>
            <w:pPr>
              <w:spacing w:after="0" w:line="240"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Кинематика(11ч)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Движение точки и тела. Положение точки в пространстве</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Способы описания движения. Система отсчета. Перемещение.</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Скорость равномерного прямолинейного движения.</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Уравнение равномерного прямолинейного движения.</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Мгновенная скорость. Сложение скоростей.</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Ускорение. Единица ускорения.</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Скорость при движении с постоянным ускорением.</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Движение с постоянным ускорением.</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Свободное падение тел. Движение с постоянным ускорением свободного падения. </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Равномерное движение точки по окружности. Угловая и линейная скорости вращения.</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задач.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Контрольная работа.№1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Лабораторная работа.№1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
                <w:i/>
                <w:sz w:val="28"/>
                <w:szCs w:val="28"/>
              </w:rPr>
              <w:t xml:space="preserve">  Динамика(9ч)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Основное утверждение механики. Материальная точка.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Первый закон Ньютона. Сила. Связь между ускорением и силой.</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Второй закон Ньютона. Третий закон Ньютона. Единицы массы и силы.</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Силы всемирного тяготения. Закон всемирного тяготения</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Первая космическая скорость. Сила тяжести и вес.</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Деформация и силы упругости. Закон Гука.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Роль сил трения. Силы трения между поверхностями твердых тел. Силы сопротивления при движении твердых тел.</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задач.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Контрольная работа.№2</w:t>
            </w:r>
          </w:p>
          <w:p>
            <w:pPr>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
                <w:i/>
                <w:sz w:val="28"/>
                <w:szCs w:val="28"/>
              </w:rPr>
              <w:t xml:space="preserve"> Законы сохранения(9ч)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Импульс материальной точки. Закон сохранения импульса.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Реактивное движение. Успехи в освоении космического пространства.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Работа силы. Мощность.</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Энергия. Кинетическая энергия и ее изменения.</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Работа силы тяжести. Работа силы упругости.</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Потенциальная энергия. Закон сохранения энергии в механике.</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задач.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Контрольная работа.№3</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Лабораторная работа.№2</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
                <w:i/>
                <w:sz w:val="28"/>
                <w:szCs w:val="28"/>
              </w:rPr>
              <w:t>Основы молекулярно-кинетической теории(4ч)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Основные положения МКТ. Масса молекул. Количество вещества.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Броуновское движение. Силы взаимодействия молекул.</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Строение газообразных, жидких и твердых тел.</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Идеальный газ в молекулярно-кинетической теории.</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Среднее значение квадрата скорости молекул</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Основное  уравнение молекулярно- кинетической теории газов.</w:t>
            </w:r>
          </w:p>
          <w:p>
            <w:pPr>
              <w:spacing w:after="0" w:line="240"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Температура и газовые законы(3ч)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Температура. Тепловое равновесие. Определение температуры </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Абсолютная температура. Температура - мера средней кинетической энергии молекул. Измерение скоростей молекул газа.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Уравнение состояния идеального газа. Газовые законы. </w:t>
            </w:r>
          </w:p>
          <w:p>
            <w:pPr>
              <w:spacing w:after="0" w:line="240"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Взаимное превращение жидкостей и газов(4ч)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Насыщенный пар. Зависимость давления насыщенного пара от температуры. Кипение. Влажность воздуха.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задач.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Контрольная работа.№4</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Лабораторная работа.№3</w:t>
            </w:r>
          </w:p>
          <w:p>
            <w:pPr>
              <w:spacing w:after="0" w:line="240"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Твердые тела (1ч)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Кристаллические тела. Аморфные тела.  </w:t>
            </w:r>
          </w:p>
          <w:p>
            <w:pPr>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
                <w:i/>
                <w:sz w:val="28"/>
                <w:szCs w:val="28"/>
              </w:rPr>
              <w:t>Основы термодинамики(6ч)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Внутренняя энергия. Работе в термодинамике. Количество теплоты. Первый закон термодинамики. </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Применение первого закона термодинамики к различным процессам. Необратимость процессов природе.</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Тепловые двигатели. Максимальный КПД тепловых двигателей</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задач.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Контрольная работа.№5</w:t>
            </w:r>
          </w:p>
          <w:p>
            <w:pPr>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Электростатика(7ч)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Электрический заряд и элементарные частицы. Заряженные тела. Электризация тел.</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Закон сохранения электрического заряда.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Закон Кулона. Единица электрического заряда.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Электрическое поле. Напряженность электрического поля.</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Силовые линии электрического поля. Проводники в электростатическом поле.</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Диэлектрики в электростатическом поле. Поляризация диэлектриков.</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Потенциал электрического поля и разность потенциалов.</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Электроемкость. Конденсаторы. Применение конденсаторов.</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задач.</w:t>
            </w:r>
          </w:p>
          <w:p>
            <w:pPr>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Законы постоянного тока(5ч)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Электрический ток .Сила тока. Условия существования тока.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Закон Ома для участка цепи.</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Электрические цепи. Параллельное и последовательное соединение проводников.</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Работа и мощность постоянного тока. ЭДС.</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Закон Ома для полной цепи.</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Лабораторная работа. №5</w:t>
            </w:r>
          </w:p>
          <w:p>
            <w:pPr>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Электрический ток в различных средах(4ч)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Электрическая проводимость различных веществ. Электрический ток в полупроводниках.</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Электрический ток через контакт полупроводников.</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Транзисторы. Электронно-лучевая трубка.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Закон электролиза. Электрический ток в газах.</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Контрольная работа.№6</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Обобщающее повторение (4ч)</w:t>
            </w:r>
          </w:p>
        </w:tc>
        <w:tc>
          <w:tcPr>
            <w:tcW w:w="85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15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p>
        </w:tc>
        <w:tc>
          <w:tcPr>
            <w:tcW w:w="115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p>
        </w:tc>
      </w:tr>
    </w:tbl>
    <w:p>
      <w:pPr>
        <w:spacing w:after="0" w:line="240" w:lineRule="auto"/>
        <w:rPr>
          <w:rFonts w:ascii="Times New Roman" w:hAnsi="Times New Roman" w:eastAsia="Times New Roman" w:cs="Times New Roman"/>
          <w:sz w:val="24"/>
          <w:szCs w:val="24"/>
        </w:rPr>
      </w:pPr>
    </w:p>
    <w:p/>
    <w:sectPr>
      <w:pgSz w:w="11906" w:h="16838"/>
      <w:pgMar w:top="568"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141415"/>
      <w:docPartObj>
        <w:docPartGallery w:val="AutoText"/>
      </w:docPartObj>
    </w:sdtPr>
    <w:sdtContent>
      <w:p>
        <w:pPr>
          <w:pStyle w:val="8"/>
          <w:jc w:val="center"/>
        </w:pPr>
        <w:r>
          <w:fldChar w:fldCharType="begin"/>
        </w:r>
        <w:r>
          <w:instrText xml:space="preserve">PAGE   \* MERGEFORMAT</w:instrText>
        </w:r>
        <w:r>
          <w:fldChar w:fldCharType="separate"/>
        </w:r>
        <w:r>
          <w:t>1</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234D3"/>
    <w:multiLevelType w:val="multilevel"/>
    <w:tmpl w:val="25C234D3"/>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E397196"/>
    <w:multiLevelType w:val="multilevel"/>
    <w:tmpl w:val="2E397196"/>
    <w:lvl w:ilvl="0" w:tentative="0">
      <w:start w:val="1"/>
      <w:numFmt w:val="decimal"/>
      <w:lvlText w:val="%1."/>
      <w:lvlJc w:val="left"/>
      <w:pPr>
        <w:ind w:left="1134" w:hanging="360"/>
      </w:pPr>
    </w:lvl>
    <w:lvl w:ilvl="1" w:tentative="0">
      <w:start w:val="1"/>
      <w:numFmt w:val="lowerLetter"/>
      <w:lvlText w:val="%2."/>
      <w:lvlJc w:val="left"/>
      <w:pPr>
        <w:ind w:left="1854" w:hanging="360"/>
      </w:pPr>
    </w:lvl>
    <w:lvl w:ilvl="2" w:tentative="0">
      <w:start w:val="1"/>
      <w:numFmt w:val="lowerRoman"/>
      <w:lvlText w:val="%3."/>
      <w:lvlJc w:val="right"/>
      <w:pPr>
        <w:ind w:left="2574" w:hanging="180"/>
      </w:pPr>
    </w:lvl>
    <w:lvl w:ilvl="3" w:tentative="0">
      <w:start w:val="1"/>
      <w:numFmt w:val="decimal"/>
      <w:lvlText w:val="%4."/>
      <w:lvlJc w:val="left"/>
      <w:pPr>
        <w:ind w:left="3294" w:hanging="360"/>
      </w:pPr>
    </w:lvl>
    <w:lvl w:ilvl="4" w:tentative="0">
      <w:start w:val="1"/>
      <w:numFmt w:val="lowerLetter"/>
      <w:lvlText w:val="%5."/>
      <w:lvlJc w:val="left"/>
      <w:pPr>
        <w:ind w:left="4014" w:hanging="360"/>
      </w:pPr>
    </w:lvl>
    <w:lvl w:ilvl="5" w:tentative="0">
      <w:start w:val="1"/>
      <w:numFmt w:val="lowerRoman"/>
      <w:lvlText w:val="%6."/>
      <w:lvlJc w:val="right"/>
      <w:pPr>
        <w:ind w:left="4734" w:hanging="180"/>
      </w:pPr>
    </w:lvl>
    <w:lvl w:ilvl="6" w:tentative="0">
      <w:start w:val="1"/>
      <w:numFmt w:val="decimal"/>
      <w:lvlText w:val="%7."/>
      <w:lvlJc w:val="left"/>
      <w:pPr>
        <w:ind w:left="5454" w:hanging="360"/>
      </w:pPr>
    </w:lvl>
    <w:lvl w:ilvl="7" w:tentative="0">
      <w:start w:val="1"/>
      <w:numFmt w:val="lowerLetter"/>
      <w:lvlText w:val="%8."/>
      <w:lvlJc w:val="left"/>
      <w:pPr>
        <w:ind w:left="6174" w:hanging="360"/>
      </w:pPr>
    </w:lvl>
    <w:lvl w:ilvl="8" w:tentative="0">
      <w:start w:val="1"/>
      <w:numFmt w:val="lowerRoman"/>
      <w:lvlText w:val="%9."/>
      <w:lvlJc w:val="right"/>
      <w:pPr>
        <w:ind w:left="6894" w:hanging="180"/>
      </w:pPr>
    </w:lvl>
  </w:abstractNum>
  <w:abstractNum w:abstractNumId="2">
    <w:nsid w:val="48647700"/>
    <w:multiLevelType w:val="multilevel"/>
    <w:tmpl w:val="4864770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48D843BE"/>
    <w:multiLevelType w:val="multilevel"/>
    <w:tmpl w:val="48D843BE"/>
    <w:lvl w:ilvl="0" w:tentative="0">
      <w:start w:val="1"/>
      <w:numFmt w:val="decimal"/>
      <w:lvlText w:val="%1."/>
      <w:lvlJc w:val="left"/>
      <w:pPr>
        <w:ind w:left="1069" w:hanging="360"/>
      </w:pPr>
      <w:rPr>
        <w:rFonts w:cs="Times New Roman"/>
        <w:b w:val="0"/>
      </w:rPr>
    </w:lvl>
    <w:lvl w:ilvl="1" w:tentative="0">
      <w:start w:val="1"/>
      <w:numFmt w:val="decimal"/>
      <w:isLgl/>
      <w:lvlText w:val="%1.%2"/>
      <w:lvlJc w:val="left"/>
      <w:pPr>
        <w:ind w:left="1444" w:hanging="735"/>
      </w:pPr>
      <w:rPr>
        <w:rFonts w:cs="Times New Roman"/>
        <w:b/>
      </w:rPr>
    </w:lvl>
    <w:lvl w:ilvl="2" w:tentative="0">
      <w:start w:val="1"/>
      <w:numFmt w:val="decimal"/>
      <w:isLgl/>
      <w:lvlText w:val="%1.%2.%3"/>
      <w:lvlJc w:val="left"/>
      <w:pPr>
        <w:ind w:left="1444" w:hanging="735"/>
      </w:pPr>
      <w:rPr>
        <w:rFonts w:cs="Times New Roman"/>
        <w:b/>
      </w:rPr>
    </w:lvl>
    <w:lvl w:ilvl="3" w:tentative="0">
      <w:start w:val="1"/>
      <w:numFmt w:val="decimal"/>
      <w:isLgl/>
      <w:lvlText w:val="%1.%2.%3.%4"/>
      <w:lvlJc w:val="left"/>
      <w:pPr>
        <w:ind w:left="1789" w:hanging="1080"/>
      </w:pPr>
      <w:rPr>
        <w:rFonts w:cs="Times New Roman"/>
        <w:b/>
      </w:rPr>
    </w:lvl>
    <w:lvl w:ilvl="4" w:tentative="0">
      <w:start w:val="1"/>
      <w:numFmt w:val="decimal"/>
      <w:isLgl/>
      <w:lvlText w:val="%1.%2.%3.%4.%5"/>
      <w:lvlJc w:val="left"/>
      <w:pPr>
        <w:ind w:left="1789" w:hanging="1080"/>
      </w:pPr>
      <w:rPr>
        <w:rFonts w:cs="Times New Roman"/>
        <w:b/>
      </w:rPr>
    </w:lvl>
    <w:lvl w:ilvl="5" w:tentative="0">
      <w:start w:val="1"/>
      <w:numFmt w:val="decimal"/>
      <w:isLgl/>
      <w:lvlText w:val="%1.%2.%3.%4.%5.%6"/>
      <w:lvlJc w:val="left"/>
      <w:pPr>
        <w:ind w:left="2149" w:hanging="1440"/>
      </w:pPr>
      <w:rPr>
        <w:rFonts w:cs="Times New Roman"/>
        <w:b/>
      </w:rPr>
    </w:lvl>
    <w:lvl w:ilvl="6" w:tentative="0">
      <w:start w:val="1"/>
      <w:numFmt w:val="decimal"/>
      <w:isLgl/>
      <w:lvlText w:val="%1.%2.%3.%4.%5.%6.%7"/>
      <w:lvlJc w:val="left"/>
      <w:pPr>
        <w:ind w:left="2149" w:hanging="1440"/>
      </w:pPr>
      <w:rPr>
        <w:rFonts w:cs="Times New Roman"/>
        <w:b/>
      </w:rPr>
    </w:lvl>
    <w:lvl w:ilvl="7" w:tentative="0">
      <w:start w:val="1"/>
      <w:numFmt w:val="decimal"/>
      <w:isLgl/>
      <w:lvlText w:val="%1.%2.%3.%4.%5.%6.%7.%8"/>
      <w:lvlJc w:val="left"/>
      <w:pPr>
        <w:ind w:left="2509" w:hanging="1800"/>
      </w:pPr>
      <w:rPr>
        <w:rFonts w:cs="Times New Roman"/>
        <w:b/>
      </w:rPr>
    </w:lvl>
    <w:lvl w:ilvl="8" w:tentative="0">
      <w:start w:val="1"/>
      <w:numFmt w:val="decimal"/>
      <w:isLgl/>
      <w:lvlText w:val="%1.%2.%3.%4.%5.%6.%7.%8.%9"/>
      <w:lvlJc w:val="left"/>
      <w:pPr>
        <w:ind w:left="2869" w:hanging="2160"/>
      </w:pPr>
      <w:rPr>
        <w:rFonts w:cs="Times New Roman"/>
        <w:b/>
      </w:rPr>
    </w:lvl>
  </w:abstractNum>
  <w:abstractNum w:abstractNumId="4">
    <w:nsid w:val="4A4632F6"/>
    <w:multiLevelType w:val="multilevel"/>
    <w:tmpl w:val="4A4632F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Times New Roman"/>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Times New Roman"/>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Times New Roman"/>
      </w:rPr>
    </w:lvl>
    <w:lvl w:ilvl="8" w:tentative="0">
      <w:start w:val="1"/>
      <w:numFmt w:val="bullet"/>
      <w:lvlText w:val=""/>
      <w:lvlJc w:val="left"/>
      <w:pPr>
        <w:ind w:left="6840" w:hanging="360"/>
      </w:pPr>
      <w:rPr>
        <w:rFonts w:hint="default" w:ascii="Wingdings" w:hAnsi="Wingdings"/>
      </w:rPr>
    </w:lvl>
  </w:abstractNum>
  <w:abstractNum w:abstractNumId="5">
    <w:nsid w:val="4DE80897"/>
    <w:multiLevelType w:val="multilevel"/>
    <w:tmpl w:val="4DE80897"/>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5A3B3FB8"/>
    <w:multiLevelType w:val="multilevel"/>
    <w:tmpl w:val="5A3B3FB8"/>
    <w:lvl w:ilvl="0" w:tentative="0">
      <w:start w:val="1"/>
      <w:numFmt w:val="bullet"/>
      <w:lvlText w:val=""/>
      <w:lvlJc w:val="left"/>
      <w:pPr>
        <w:ind w:left="1429" w:hanging="360"/>
      </w:pPr>
      <w:rPr>
        <w:rFonts w:hint="default" w:ascii="Symbol" w:hAnsi="Symbol" w:cs="Symbol"/>
        <w:color w:val="auto"/>
      </w:rPr>
    </w:lvl>
    <w:lvl w:ilvl="1" w:tentative="0">
      <w:start w:val="1"/>
      <w:numFmt w:val="bullet"/>
      <w:lvlText w:val="o"/>
      <w:lvlJc w:val="left"/>
      <w:pPr>
        <w:ind w:left="2149" w:hanging="360"/>
      </w:pPr>
      <w:rPr>
        <w:rFonts w:hint="default" w:ascii="Courier New" w:hAnsi="Courier New" w:cs="Times New Roman"/>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Times New Roman"/>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Times New Roman"/>
      </w:rPr>
    </w:lvl>
    <w:lvl w:ilvl="8" w:tentative="0">
      <w:start w:val="1"/>
      <w:numFmt w:val="bullet"/>
      <w:lvlText w:val=""/>
      <w:lvlJc w:val="left"/>
      <w:pPr>
        <w:ind w:left="7189" w:hanging="360"/>
      </w:pPr>
      <w:rPr>
        <w:rFonts w:hint="default" w:ascii="Wingdings" w:hAnsi="Wingdings"/>
      </w:rPr>
    </w:lvl>
  </w:abstractNum>
  <w:abstractNum w:abstractNumId="7">
    <w:nsid w:val="5D721C70"/>
    <w:multiLevelType w:val="multilevel"/>
    <w:tmpl w:val="5D721C70"/>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Times New Roman"/>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Times New Roman"/>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Times New Roman"/>
      </w:rPr>
    </w:lvl>
    <w:lvl w:ilvl="8" w:tentative="0">
      <w:start w:val="1"/>
      <w:numFmt w:val="bullet"/>
      <w:lvlText w:val=""/>
      <w:lvlJc w:val="left"/>
      <w:pPr>
        <w:ind w:left="6840" w:hanging="360"/>
      </w:pPr>
      <w:rPr>
        <w:rFonts w:hint="default" w:ascii="Wingdings" w:hAnsi="Wingdings"/>
      </w:rPr>
    </w:lvl>
  </w:abstractNum>
  <w:abstractNum w:abstractNumId="8">
    <w:nsid w:val="5EDA24C9"/>
    <w:multiLevelType w:val="multilevel"/>
    <w:tmpl w:val="5EDA24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F9E04F4"/>
    <w:multiLevelType w:val="multilevel"/>
    <w:tmpl w:val="5F9E04F4"/>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Times New Roman"/>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Times New Roman"/>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Times New Roman"/>
      </w:rPr>
    </w:lvl>
    <w:lvl w:ilvl="8" w:tentative="0">
      <w:start w:val="1"/>
      <w:numFmt w:val="bullet"/>
      <w:lvlText w:val=""/>
      <w:lvlJc w:val="left"/>
      <w:pPr>
        <w:ind w:left="7189" w:hanging="360"/>
      </w:pPr>
      <w:rPr>
        <w:rFonts w:hint="default" w:ascii="Wingdings" w:hAnsi="Wingdings"/>
      </w:rPr>
    </w:lvl>
  </w:abstractNum>
  <w:abstractNum w:abstractNumId="10">
    <w:nsid w:val="666C0768"/>
    <w:multiLevelType w:val="multilevel"/>
    <w:tmpl w:val="666C0768"/>
    <w:lvl w:ilvl="0" w:tentative="0">
      <w:start w:val="1"/>
      <w:numFmt w:val="bullet"/>
      <w:lvlText w:val=""/>
      <w:lvlJc w:val="left"/>
      <w:pPr>
        <w:ind w:left="1174" w:hanging="360"/>
      </w:pPr>
      <w:rPr>
        <w:rFonts w:hint="default" w:ascii="Symbol" w:hAnsi="Symbol"/>
      </w:rPr>
    </w:lvl>
    <w:lvl w:ilvl="1" w:tentative="0">
      <w:start w:val="1"/>
      <w:numFmt w:val="bullet"/>
      <w:lvlText w:val="o"/>
      <w:lvlJc w:val="left"/>
      <w:pPr>
        <w:ind w:left="1894" w:hanging="360"/>
      </w:pPr>
      <w:rPr>
        <w:rFonts w:hint="default" w:ascii="Courier New" w:hAnsi="Courier New" w:cs="Times New Roman"/>
      </w:rPr>
    </w:lvl>
    <w:lvl w:ilvl="2" w:tentative="0">
      <w:start w:val="1"/>
      <w:numFmt w:val="bullet"/>
      <w:lvlText w:val=""/>
      <w:lvlJc w:val="left"/>
      <w:pPr>
        <w:ind w:left="2614" w:hanging="360"/>
      </w:pPr>
      <w:rPr>
        <w:rFonts w:hint="default" w:ascii="Wingdings" w:hAnsi="Wingdings"/>
      </w:rPr>
    </w:lvl>
    <w:lvl w:ilvl="3" w:tentative="0">
      <w:start w:val="1"/>
      <w:numFmt w:val="bullet"/>
      <w:lvlText w:val=""/>
      <w:lvlJc w:val="left"/>
      <w:pPr>
        <w:ind w:left="3334" w:hanging="360"/>
      </w:pPr>
      <w:rPr>
        <w:rFonts w:hint="default" w:ascii="Symbol" w:hAnsi="Symbol"/>
      </w:rPr>
    </w:lvl>
    <w:lvl w:ilvl="4" w:tentative="0">
      <w:start w:val="1"/>
      <w:numFmt w:val="bullet"/>
      <w:lvlText w:val="o"/>
      <w:lvlJc w:val="left"/>
      <w:pPr>
        <w:ind w:left="4054" w:hanging="360"/>
      </w:pPr>
      <w:rPr>
        <w:rFonts w:hint="default" w:ascii="Courier New" w:hAnsi="Courier New" w:cs="Times New Roman"/>
      </w:rPr>
    </w:lvl>
    <w:lvl w:ilvl="5" w:tentative="0">
      <w:start w:val="1"/>
      <w:numFmt w:val="bullet"/>
      <w:lvlText w:val=""/>
      <w:lvlJc w:val="left"/>
      <w:pPr>
        <w:ind w:left="4774" w:hanging="360"/>
      </w:pPr>
      <w:rPr>
        <w:rFonts w:hint="default" w:ascii="Wingdings" w:hAnsi="Wingdings"/>
      </w:rPr>
    </w:lvl>
    <w:lvl w:ilvl="6" w:tentative="0">
      <w:start w:val="1"/>
      <w:numFmt w:val="bullet"/>
      <w:lvlText w:val=""/>
      <w:lvlJc w:val="left"/>
      <w:pPr>
        <w:ind w:left="5494" w:hanging="360"/>
      </w:pPr>
      <w:rPr>
        <w:rFonts w:hint="default" w:ascii="Symbol" w:hAnsi="Symbol"/>
      </w:rPr>
    </w:lvl>
    <w:lvl w:ilvl="7" w:tentative="0">
      <w:start w:val="1"/>
      <w:numFmt w:val="bullet"/>
      <w:lvlText w:val="o"/>
      <w:lvlJc w:val="left"/>
      <w:pPr>
        <w:ind w:left="6214" w:hanging="360"/>
      </w:pPr>
      <w:rPr>
        <w:rFonts w:hint="default" w:ascii="Courier New" w:hAnsi="Courier New" w:cs="Times New Roman"/>
      </w:rPr>
    </w:lvl>
    <w:lvl w:ilvl="8" w:tentative="0">
      <w:start w:val="1"/>
      <w:numFmt w:val="bullet"/>
      <w:lvlText w:val=""/>
      <w:lvlJc w:val="left"/>
      <w:pPr>
        <w:ind w:left="6934" w:hanging="360"/>
      </w:pPr>
      <w:rPr>
        <w:rFonts w:hint="default" w:ascii="Wingdings" w:hAnsi="Wingdings"/>
      </w:rPr>
    </w:lvl>
  </w:abstractNum>
  <w:abstractNum w:abstractNumId="11">
    <w:nsid w:val="6A620E19"/>
    <w:multiLevelType w:val="multilevel"/>
    <w:tmpl w:val="6A620E19"/>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Times New Roman"/>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Times New Roman"/>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Times New Roman"/>
      </w:rPr>
    </w:lvl>
    <w:lvl w:ilvl="8" w:tentative="0">
      <w:start w:val="1"/>
      <w:numFmt w:val="bullet"/>
      <w:lvlText w:val=""/>
      <w:lvlJc w:val="left"/>
      <w:pPr>
        <w:ind w:left="7189" w:hanging="360"/>
      </w:pPr>
      <w:rPr>
        <w:rFonts w:hint="default" w:ascii="Wingdings" w:hAnsi="Wingdings"/>
      </w:rPr>
    </w:lvl>
  </w:abstractNum>
  <w:abstractNum w:abstractNumId="12">
    <w:nsid w:val="6D006E2B"/>
    <w:multiLevelType w:val="multilevel"/>
    <w:tmpl w:val="6D006E2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Times New Roman"/>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Times New Roman"/>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Times New Roman"/>
      </w:rPr>
    </w:lvl>
    <w:lvl w:ilvl="8" w:tentative="0">
      <w:start w:val="1"/>
      <w:numFmt w:val="bullet"/>
      <w:lvlText w:val=""/>
      <w:lvlJc w:val="left"/>
      <w:pPr>
        <w:ind w:left="6840" w:hanging="360"/>
      </w:pPr>
      <w:rPr>
        <w:rFonts w:hint="default" w:ascii="Wingdings" w:hAnsi="Wingdings"/>
      </w:rPr>
    </w:lvl>
  </w:abstractNum>
  <w:abstractNum w:abstractNumId="13">
    <w:nsid w:val="7A085743"/>
    <w:multiLevelType w:val="multilevel"/>
    <w:tmpl w:val="7A0857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13"/>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6"/>
  </w:num>
  <w:num w:numId="8">
    <w:abstractNumId w:val="5"/>
  </w:num>
  <w:num w:numId="9">
    <w:abstractNumId w:val="2"/>
  </w:num>
  <w:num w:numId="10">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C7"/>
    <w:rsid w:val="000126C6"/>
    <w:rsid w:val="000342FF"/>
    <w:rsid w:val="00042FE4"/>
    <w:rsid w:val="000475E6"/>
    <w:rsid w:val="000655F9"/>
    <w:rsid w:val="000E6E75"/>
    <w:rsid w:val="000F3116"/>
    <w:rsid w:val="00120193"/>
    <w:rsid w:val="001654B0"/>
    <w:rsid w:val="001724A6"/>
    <w:rsid w:val="00173D18"/>
    <w:rsid w:val="001C284C"/>
    <w:rsid w:val="001F5E96"/>
    <w:rsid w:val="002606E5"/>
    <w:rsid w:val="0027565E"/>
    <w:rsid w:val="00277E65"/>
    <w:rsid w:val="00310AEA"/>
    <w:rsid w:val="00352FE9"/>
    <w:rsid w:val="00361259"/>
    <w:rsid w:val="00387987"/>
    <w:rsid w:val="003C40F4"/>
    <w:rsid w:val="003D1070"/>
    <w:rsid w:val="00401EC7"/>
    <w:rsid w:val="004065B2"/>
    <w:rsid w:val="00460E7B"/>
    <w:rsid w:val="00474FAF"/>
    <w:rsid w:val="004A5ADB"/>
    <w:rsid w:val="004B3132"/>
    <w:rsid w:val="004C6E99"/>
    <w:rsid w:val="004D6BF1"/>
    <w:rsid w:val="004D7267"/>
    <w:rsid w:val="004F3700"/>
    <w:rsid w:val="00517A77"/>
    <w:rsid w:val="005373F6"/>
    <w:rsid w:val="005D56E4"/>
    <w:rsid w:val="005E2C64"/>
    <w:rsid w:val="00613FB3"/>
    <w:rsid w:val="00620479"/>
    <w:rsid w:val="00626CA7"/>
    <w:rsid w:val="00632E4A"/>
    <w:rsid w:val="00644591"/>
    <w:rsid w:val="00647DB0"/>
    <w:rsid w:val="006A6FA0"/>
    <w:rsid w:val="006C60C8"/>
    <w:rsid w:val="006F063B"/>
    <w:rsid w:val="006F3226"/>
    <w:rsid w:val="00715633"/>
    <w:rsid w:val="007400DC"/>
    <w:rsid w:val="00756514"/>
    <w:rsid w:val="00774268"/>
    <w:rsid w:val="007A24BF"/>
    <w:rsid w:val="007D5E39"/>
    <w:rsid w:val="007E5B25"/>
    <w:rsid w:val="00810DF9"/>
    <w:rsid w:val="00822419"/>
    <w:rsid w:val="008342EC"/>
    <w:rsid w:val="00850AB2"/>
    <w:rsid w:val="00873251"/>
    <w:rsid w:val="008A6BFA"/>
    <w:rsid w:val="008C1572"/>
    <w:rsid w:val="008C16AD"/>
    <w:rsid w:val="008D068D"/>
    <w:rsid w:val="00900B41"/>
    <w:rsid w:val="00907EE1"/>
    <w:rsid w:val="00915D7F"/>
    <w:rsid w:val="00922E4A"/>
    <w:rsid w:val="00937FED"/>
    <w:rsid w:val="0095239C"/>
    <w:rsid w:val="00965E0D"/>
    <w:rsid w:val="00965F30"/>
    <w:rsid w:val="00973CB0"/>
    <w:rsid w:val="009A61C3"/>
    <w:rsid w:val="009A7F8D"/>
    <w:rsid w:val="009F69ED"/>
    <w:rsid w:val="00A175CA"/>
    <w:rsid w:val="00A242CC"/>
    <w:rsid w:val="00A360B5"/>
    <w:rsid w:val="00A64D65"/>
    <w:rsid w:val="00A70A89"/>
    <w:rsid w:val="00AC0A0C"/>
    <w:rsid w:val="00AE400C"/>
    <w:rsid w:val="00B50A2B"/>
    <w:rsid w:val="00B5188F"/>
    <w:rsid w:val="00BA2B75"/>
    <w:rsid w:val="00BA7BCD"/>
    <w:rsid w:val="00C1257F"/>
    <w:rsid w:val="00C55FB7"/>
    <w:rsid w:val="00C700E3"/>
    <w:rsid w:val="00C77023"/>
    <w:rsid w:val="00CB74FC"/>
    <w:rsid w:val="00D1197E"/>
    <w:rsid w:val="00D12446"/>
    <w:rsid w:val="00D25607"/>
    <w:rsid w:val="00D317DD"/>
    <w:rsid w:val="00D53C1D"/>
    <w:rsid w:val="00D61A5B"/>
    <w:rsid w:val="00DA6ADF"/>
    <w:rsid w:val="00DC6852"/>
    <w:rsid w:val="00E05A5F"/>
    <w:rsid w:val="00E11754"/>
    <w:rsid w:val="00E31632"/>
    <w:rsid w:val="00E43DC4"/>
    <w:rsid w:val="00E449A4"/>
    <w:rsid w:val="00E66DF2"/>
    <w:rsid w:val="00EB2B8B"/>
    <w:rsid w:val="00F0704D"/>
    <w:rsid w:val="00F23A3C"/>
    <w:rsid w:val="00F76E50"/>
    <w:rsid w:val="00F8200A"/>
    <w:rsid w:val="00F91347"/>
    <w:rsid w:val="00F9178B"/>
    <w:rsid w:val="00F936C2"/>
    <w:rsid w:val="00FB6ECD"/>
    <w:rsid w:val="167615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basedOn w:val="1"/>
    <w:next w:val="1"/>
    <w:link w:val="9"/>
    <w:semiHidden/>
    <w:unhideWhenUsed/>
    <w:qFormat/>
    <w:uiPriority w:val="0"/>
    <w:pPr>
      <w:spacing w:after="0" w:line="360" w:lineRule="auto"/>
      <w:ind w:firstLine="709"/>
      <w:jc w:val="both"/>
      <w:outlineLvl w:val="1"/>
    </w:pPr>
    <w:rPr>
      <w:rFonts w:ascii="Times New Roman" w:hAnsi="Times New Roman" w:eastAsia="@Arial Unicode MS" w:cs="Times New Roman"/>
      <w:b/>
      <w:bCs/>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semiHidden/>
    <w:unhideWhenUsed/>
    <w:uiPriority w:val="0"/>
    <w:rPr>
      <w:color w:val="0000FF"/>
      <w:u w:val="single"/>
    </w:rPr>
  </w:style>
  <w:style w:type="paragraph" w:styleId="6">
    <w:name w:val="header"/>
    <w:basedOn w:val="1"/>
    <w:link w:val="21"/>
    <w:unhideWhenUsed/>
    <w:uiPriority w:val="99"/>
    <w:pPr>
      <w:tabs>
        <w:tab w:val="center" w:pos="4677"/>
        <w:tab w:val="right" w:pos="9355"/>
      </w:tabs>
      <w:spacing w:after="0" w:line="240" w:lineRule="auto"/>
    </w:pPr>
  </w:style>
  <w:style w:type="paragraph" w:styleId="7">
    <w:name w:val="Body Text"/>
    <w:basedOn w:val="1"/>
    <w:link w:val="10"/>
    <w:semiHidden/>
    <w:unhideWhenUsed/>
    <w:uiPriority w:val="0"/>
    <w:pPr>
      <w:spacing w:after="0" w:line="240" w:lineRule="auto"/>
      <w:jc w:val="both"/>
    </w:pPr>
    <w:rPr>
      <w:rFonts w:ascii="Times New Roman" w:hAnsi="Times New Roman" w:eastAsia="Times New Roman" w:cs="Times New Roman"/>
      <w:sz w:val="28"/>
      <w:szCs w:val="28"/>
    </w:rPr>
  </w:style>
  <w:style w:type="paragraph" w:styleId="8">
    <w:name w:val="footer"/>
    <w:basedOn w:val="1"/>
    <w:link w:val="22"/>
    <w:unhideWhenUsed/>
    <w:uiPriority w:val="99"/>
    <w:pPr>
      <w:tabs>
        <w:tab w:val="center" w:pos="4677"/>
        <w:tab w:val="right" w:pos="9355"/>
      </w:tabs>
      <w:spacing w:after="0" w:line="240" w:lineRule="auto"/>
    </w:pPr>
  </w:style>
  <w:style w:type="character" w:customStyle="1" w:styleId="9">
    <w:name w:val="Заголовок 2 Знак"/>
    <w:basedOn w:val="3"/>
    <w:link w:val="2"/>
    <w:semiHidden/>
    <w:uiPriority w:val="0"/>
    <w:rPr>
      <w:rFonts w:ascii="Times New Roman" w:hAnsi="Times New Roman" w:eastAsia="@Arial Unicode MS" w:cs="Times New Roman"/>
      <w:b/>
      <w:bCs/>
      <w:sz w:val="28"/>
      <w:szCs w:val="28"/>
      <w:lang w:eastAsia="ru-RU"/>
    </w:rPr>
  </w:style>
  <w:style w:type="character" w:customStyle="1" w:styleId="10">
    <w:name w:val="Основной текст Знак"/>
    <w:basedOn w:val="3"/>
    <w:link w:val="7"/>
    <w:semiHidden/>
    <w:uiPriority w:val="0"/>
    <w:rPr>
      <w:rFonts w:ascii="Times New Roman" w:hAnsi="Times New Roman" w:eastAsia="Times New Roman" w:cs="Times New Roman"/>
      <w:sz w:val="28"/>
      <w:szCs w:val="28"/>
      <w:lang w:eastAsia="ru-RU"/>
    </w:rPr>
  </w:style>
  <w:style w:type="paragraph" w:styleId="11">
    <w:name w:val="No Spacing"/>
    <w:qFormat/>
    <w:uiPriority w:val="0"/>
    <w:pPr>
      <w:spacing w:after="0" w:line="240" w:lineRule="auto"/>
    </w:pPr>
    <w:rPr>
      <w:rFonts w:ascii="Calibri" w:hAnsi="Calibri" w:eastAsia="Calibri" w:cs="Times New Roman"/>
      <w:sz w:val="22"/>
      <w:szCs w:val="22"/>
      <w:lang w:val="ru-RU" w:eastAsia="en-US" w:bidi="ar-SA"/>
    </w:rPr>
  </w:style>
  <w:style w:type="character" w:customStyle="1" w:styleId="12">
    <w:name w:val="Абзац списка Знак"/>
    <w:link w:val="13"/>
    <w:locked/>
    <w:uiPriority w:val="34"/>
    <w:rPr>
      <w:rFonts w:ascii="Calibri" w:hAnsi="Calibri" w:eastAsia="Calibri" w:cs="Times New Roman"/>
      <w:sz w:val="24"/>
      <w:szCs w:val="24"/>
    </w:rPr>
  </w:style>
  <w:style w:type="paragraph" w:styleId="13">
    <w:name w:val="List Paragraph"/>
    <w:basedOn w:val="1"/>
    <w:link w:val="12"/>
    <w:qFormat/>
    <w:uiPriority w:val="34"/>
    <w:pPr>
      <w:spacing w:after="0" w:line="240" w:lineRule="auto"/>
      <w:ind w:left="720"/>
      <w:contextualSpacing/>
    </w:pPr>
    <w:rPr>
      <w:rFonts w:ascii="Calibri" w:hAnsi="Calibri" w:eastAsia="Calibri" w:cs="Times New Roman"/>
      <w:sz w:val="24"/>
      <w:szCs w:val="24"/>
      <w:lang w:eastAsia="en-US"/>
    </w:rPr>
  </w:style>
  <w:style w:type="character" w:customStyle="1" w:styleId="14">
    <w:name w:val="А_основной Знак"/>
    <w:link w:val="15"/>
    <w:locked/>
    <w:uiPriority w:val="99"/>
    <w:rPr>
      <w:rFonts w:ascii="Times New Roman" w:hAnsi="Times New Roman" w:eastAsia="Calibri" w:cs="Times New Roman"/>
      <w:sz w:val="28"/>
      <w:szCs w:val="28"/>
    </w:rPr>
  </w:style>
  <w:style w:type="paragraph" w:customStyle="1" w:styleId="15">
    <w:name w:val="А_основной"/>
    <w:basedOn w:val="1"/>
    <w:link w:val="14"/>
    <w:qFormat/>
    <w:uiPriority w:val="99"/>
    <w:pPr>
      <w:spacing w:after="0" w:line="360" w:lineRule="auto"/>
      <w:ind w:firstLine="454"/>
      <w:jc w:val="both"/>
    </w:pPr>
    <w:rPr>
      <w:rFonts w:ascii="Times New Roman" w:hAnsi="Times New Roman" w:eastAsia="Calibri" w:cs="Times New Roman"/>
      <w:sz w:val="28"/>
      <w:szCs w:val="28"/>
      <w:lang w:eastAsia="en-US"/>
    </w:rPr>
  </w:style>
  <w:style w:type="paragraph" w:customStyle="1" w:styleId="16">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17">
    <w:name w:val="dash041e_005f0431_005f044b_005f0447_005f043d_005f044b_005f0439_005f_005fchar1__char1"/>
    <w:uiPriority w:val="0"/>
    <w:rPr>
      <w:rFonts w:hint="default" w:ascii="Times New Roman" w:hAnsi="Times New Roman" w:cs="Times New Roman"/>
      <w:sz w:val="24"/>
      <w:szCs w:val="24"/>
      <w:u w:val="none"/>
    </w:rPr>
  </w:style>
  <w:style w:type="character" w:customStyle="1" w:styleId="18">
    <w:name w:val="dash041e_0431_044b_0447_043d_044b_0439__char1"/>
    <w:uiPriority w:val="99"/>
    <w:rPr>
      <w:rFonts w:hint="default" w:ascii="Times New Roman" w:hAnsi="Times New Roman" w:cs="Times New Roman"/>
      <w:sz w:val="24"/>
      <w:szCs w:val="24"/>
      <w:u w:val="none"/>
    </w:rPr>
  </w:style>
  <w:style w:type="character" w:customStyle="1" w:styleId="19">
    <w:name w:val="Zag_11"/>
    <w:uiPriority w:val="0"/>
  </w:style>
  <w:style w:type="character" w:customStyle="1" w:styleId="20">
    <w:name w:val="dash0410_005f0431_005f0437_005f0430_005f0446_005f0020_005f0441_005f043f_005f0438_005f0441_005f043a_005f0430_005f_005fchar1__char1"/>
    <w:uiPriority w:val="0"/>
    <w:rPr>
      <w:rFonts w:hint="default" w:ascii="Times New Roman" w:hAnsi="Times New Roman" w:cs="Times New Roman"/>
      <w:sz w:val="24"/>
      <w:u w:val="none"/>
    </w:rPr>
  </w:style>
  <w:style w:type="character" w:customStyle="1" w:styleId="21">
    <w:name w:val="Верхний колонтитул Знак"/>
    <w:basedOn w:val="3"/>
    <w:link w:val="6"/>
    <w:uiPriority w:val="99"/>
    <w:rPr>
      <w:rFonts w:eastAsiaTheme="minorEastAsia"/>
      <w:lang w:eastAsia="ru-RU"/>
    </w:rPr>
  </w:style>
  <w:style w:type="character" w:customStyle="1" w:styleId="22">
    <w:name w:val="Нижний колонтитул Знак"/>
    <w:basedOn w:val="3"/>
    <w:link w:val="8"/>
    <w:uiPriority w:val="99"/>
    <w:rPr>
      <w:rFonts w:eastAsiaTheme="minorEastAsia"/>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16</Pages>
  <Words>7289</Words>
  <Characters>41552</Characters>
  <Lines>346</Lines>
  <Paragraphs>97</Paragraphs>
  <TotalTime>12</TotalTime>
  <ScaleCrop>false</ScaleCrop>
  <LinksUpToDate>false</LinksUpToDate>
  <CharactersWithSpaces>48744</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2020-09-19T05:24:00Z</dcterms:created>
  <dc:creator>user</dc:creator>
  <cp:lastModifiedBy>Depo</cp:lastModifiedBy>
  <dcterms:modified xsi:type="dcterms:W3CDTF">2022-09-23T08:07:45Z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CE48410EC44D45C59770CE4E2D0A7253</vt:lpwstr>
  </property>
</Properties>
</file>