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2F" w:rsidRDefault="00841BFE" w:rsidP="005F3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27</w:t>
      </w:r>
      <w:r w:rsidR="00E27B42">
        <w:rPr>
          <w:rFonts w:ascii="Times New Roman" w:hAnsi="Times New Roman" w:cs="Times New Roman"/>
          <w:sz w:val="28"/>
          <w:szCs w:val="28"/>
        </w:rPr>
        <w:t>.04</w:t>
      </w:r>
      <w:r w:rsidR="005F30F3">
        <w:rPr>
          <w:rFonts w:ascii="Times New Roman" w:hAnsi="Times New Roman" w:cs="Times New Roman"/>
          <w:sz w:val="28"/>
          <w:szCs w:val="28"/>
        </w:rPr>
        <w:t>.2022 г.</w:t>
      </w:r>
    </w:p>
    <w:p w:rsidR="005F30F3" w:rsidRDefault="00841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396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0F3" w:rsidRPr="005F30F3" w:rsidRDefault="000942B6" w:rsidP="000942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2050" cy="54559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28_0915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691" cy="545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42B6" w:rsidRDefault="000942B6" w:rsidP="00A30DD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942B6" w:rsidRDefault="000942B6" w:rsidP="00A30DD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942B6" w:rsidRDefault="000942B6" w:rsidP="00A30DD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942B6" w:rsidRDefault="000942B6" w:rsidP="00A30DD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30DDB" w:rsidRPr="0007648C" w:rsidRDefault="00A30DDB" w:rsidP="00A30DDB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Технологическая карта кулинарного изделия (блюда)  № 9.10</w:t>
      </w:r>
    </w:p>
    <w:p w:rsidR="00A30DDB" w:rsidRPr="0007648C" w:rsidRDefault="00A30DDB" w:rsidP="00A30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64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Наименование кулинарного изделия (блюда): САЛАТ ИЗ СВЕЖИХ ОГУРЦОВ </w:t>
      </w:r>
    </w:p>
    <w:p w:rsidR="00A30DDB" w:rsidRPr="0007648C" w:rsidRDefault="00A30DDB" w:rsidP="00A30DDB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20</w:t>
      </w:r>
    </w:p>
    <w:p w:rsidR="00A30DDB" w:rsidRPr="0007648C" w:rsidRDefault="00A30DDB" w:rsidP="00A30DD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1.Наименование сборника рецептур:  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Сборник  рецептур на продукцию </w:t>
      </w:r>
      <w:proofErr w:type="gram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1653"/>
        <w:gridCol w:w="1654"/>
        <w:gridCol w:w="1654"/>
        <w:gridCol w:w="1654"/>
      </w:tblGrid>
      <w:tr w:rsidR="00A30DDB" w:rsidRPr="0007648C" w:rsidTr="00A77788"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A30DDB" w:rsidRPr="0007648C" w:rsidTr="00A777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A30DDB" w:rsidRPr="0007648C" w:rsidTr="00A777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A30DDB" w:rsidRPr="0007648C" w:rsidTr="00A77788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Огурцы свежие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71,3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118,8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95</w:t>
            </w:r>
          </w:p>
        </w:tc>
      </w:tr>
      <w:tr w:rsidR="00A30DDB" w:rsidRPr="0007648C" w:rsidTr="00A77788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A30DDB" w:rsidRPr="0007648C" w:rsidTr="00A77788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</w:p>
        </w:tc>
      </w:tr>
    </w:tbl>
    <w:p w:rsidR="00A30DDB" w:rsidRPr="0007648C" w:rsidRDefault="00A30DDB" w:rsidP="00A30DD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30DDB" w:rsidRPr="0007648C" w:rsidRDefault="00A30DDB" w:rsidP="00A30DD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793"/>
        <w:gridCol w:w="793"/>
        <w:gridCol w:w="793"/>
        <w:gridCol w:w="846"/>
        <w:gridCol w:w="846"/>
        <w:gridCol w:w="846"/>
        <w:gridCol w:w="846"/>
        <w:gridCol w:w="793"/>
        <w:gridCol w:w="793"/>
        <w:gridCol w:w="793"/>
        <w:gridCol w:w="793"/>
      </w:tblGrid>
      <w:tr w:rsidR="00A30DDB" w:rsidRPr="0007648C" w:rsidTr="00A77788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A30DDB" w:rsidRPr="0007648C" w:rsidTr="00A77788">
        <w:trPr>
          <w:cantSplit/>
          <w:trHeight w:val="1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A30DDB" w:rsidRPr="0007648C" w:rsidTr="00A7778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0,46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40,38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7,98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24,01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0,34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5,70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A30DDB" w:rsidRPr="0007648C" w:rsidTr="00A7778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67,3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21,85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0,57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DB" w:rsidRPr="0007648C" w:rsidRDefault="00A30DDB" w:rsidP="00A777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648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</w:tbl>
    <w:p w:rsidR="00A30DDB" w:rsidRPr="0007648C" w:rsidRDefault="00A30DDB" w:rsidP="00A30DDB">
      <w:pPr>
        <w:spacing w:before="240"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Технология приготовления: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>Свежие огурцы очищают от кожицы, нарезают кружочками, ломтиками или мелко шинкуют.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допускается хранить не более 2-х часов при температуре плюс 4±2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sym w:font="Symbol" w:char="F0B0"/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>С. Хранение заправленного салата может</w:t>
      </w:r>
      <w:proofErr w:type="gram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осуществляться не более 30 минут при температуре плюс 4±2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sym w:font="Symbol" w:char="F0B0"/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>С.</w:t>
      </w:r>
    </w:p>
    <w:p w:rsidR="00A30DDB" w:rsidRPr="0007648C" w:rsidRDefault="00A30DDB" w:rsidP="00A30DD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Температура подачи не ниже +15 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sym w:font="Symbol" w:char="F0B0"/>
      </w:r>
      <w:proofErr w:type="spellStart"/>
      <w:r w:rsidRPr="0007648C">
        <w:rPr>
          <w:rFonts w:ascii="Times New Roman" w:eastAsia="Calibri" w:hAnsi="Times New Roman" w:cs="Times New Roman"/>
          <w:i/>
          <w:sz w:val="28"/>
          <w:szCs w:val="28"/>
        </w:rPr>
        <w:t>С.При</w:t>
      </w:r>
      <w:proofErr w:type="spellEnd"/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отпуске заправляют солью и растительным маслом.</w:t>
      </w:r>
    </w:p>
    <w:p w:rsidR="00A30DDB" w:rsidRPr="0007648C" w:rsidRDefault="00A30DDB" w:rsidP="00A30DDB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Требования к качеству: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Внешний вид: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нарезанные огурцы уложены горкой, заправлены растительным маслом 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Консистенция: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форма нарезки сохраняется, консистенция хрустящая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Цвет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>: соответствует сорту огурцов</w:t>
      </w:r>
    </w:p>
    <w:p w:rsidR="00A30DDB" w:rsidRPr="0007648C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Вкус: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свойственный свежим огурцам, в меру соленый.</w:t>
      </w:r>
    </w:p>
    <w:p w:rsidR="00A30DDB" w:rsidRPr="00A30DDB" w:rsidRDefault="00A30DDB" w:rsidP="00A30D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648C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</w:t>
      </w:r>
      <w:r w:rsidRPr="0007648C">
        <w:rPr>
          <w:rFonts w:ascii="Times New Roman" w:eastAsia="Calibri" w:hAnsi="Times New Roman" w:cs="Times New Roman"/>
          <w:b/>
          <w:i/>
          <w:sz w:val="28"/>
          <w:szCs w:val="28"/>
        </w:rPr>
        <w:t>Запах:</w:t>
      </w:r>
      <w:r w:rsidRPr="0007648C">
        <w:rPr>
          <w:rFonts w:ascii="Times New Roman" w:eastAsia="Calibri" w:hAnsi="Times New Roman" w:cs="Times New Roman"/>
          <w:i/>
          <w:sz w:val="28"/>
          <w:szCs w:val="28"/>
        </w:rPr>
        <w:t xml:space="preserve"> огурцов и растительного масла</w:t>
      </w:r>
    </w:p>
    <w:p w:rsidR="00A30DDB" w:rsidRDefault="00A30DDB" w:rsidP="005F30F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0F3" w:rsidRPr="005F30F3" w:rsidRDefault="005F30F3" w:rsidP="005F30F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кулинарного изделия (блюда) № 1.4</w:t>
      </w:r>
    </w:p>
    <w:p w:rsidR="005F30F3" w:rsidRPr="005F30F3" w:rsidRDefault="005F30F3" w:rsidP="005F30F3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5F30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F30F3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Борщ с капустой свежей с мясом и со сметаной</w:t>
      </w:r>
    </w:p>
    <w:p w:rsidR="005F30F3" w:rsidRPr="005F30F3" w:rsidRDefault="005F30F3" w:rsidP="005F30F3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5F30F3">
        <w:rPr>
          <w:rFonts w:ascii="Times New Roman" w:eastAsia="Calibri" w:hAnsi="Times New Roman" w:cs="Times New Roman"/>
          <w:b/>
          <w:sz w:val="28"/>
          <w:szCs w:val="28"/>
        </w:rPr>
        <w:t>: 82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0F3">
        <w:rPr>
          <w:rFonts w:ascii="Times New Roman" w:eastAsia="Calibri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5F30F3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5F30F3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5F30F3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5F30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5F30F3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5F30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699"/>
        <w:gridCol w:w="42"/>
      </w:tblGrid>
      <w:tr w:rsidR="005F30F3" w:rsidRPr="005F30F3" w:rsidTr="000175F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F30F3" w:rsidRP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0F3" w:rsidRPr="005F30F3" w:rsidRDefault="005F30F3" w:rsidP="005F30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F30F3" w:rsidRP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0F3" w:rsidRPr="005F30F3" w:rsidRDefault="005F30F3" w:rsidP="005F30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F30F3" w:rsidRPr="005F30F3" w:rsidTr="000175FD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3,4/2.3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2,6/2,3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0,4/3,52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0,7/0.6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</w:tr>
      <w:tr w:rsidR="005F30F3" w:rsidRPr="005F30F3" w:rsidTr="000175FD">
        <w:trPr>
          <w:gridAfter w:val="1"/>
          <w:wAfter w:w="42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8,0/7.04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6,4/5,6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4,0/3,52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3,2/2.8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5,3/4.66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3,2/2,8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2,0/1,76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1,6/</w:t>
            </w: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0,5/0,44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1,9/1,67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1,6/1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1,2/1,05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1,2/1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0,8/0,70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32,0/28,16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32,0/28.16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40,0/35,2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1,5/1,32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1,1/1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1,1/0,96</w:t>
            </w:r>
          </w:p>
        </w:tc>
      </w:tr>
      <w:tr w:rsidR="005F30F3" w:rsidRPr="005F30F3" w:rsidTr="000175FD">
        <w:trPr>
          <w:trHeight w:val="21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400/15/10</w:t>
            </w: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35,2/1,32/0,88</w:t>
            </w: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F30F3" w:rsidRPr="005F30F3" w:rsidRDefault="005F30F3" w:rsidP="005F30F3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30F3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5,632/3,3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68,27/60</w:t>
            </w:r>
          </w:p>
        </w:tc>
      </w:tr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37,3</w:t>
            </w:r>
          </w:p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32,824</w:t>
            </w:r>
          </w:p>
        </w:tc>
      </w:tr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2,816</w:t>
            </w:r>
          </w:p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2,478</w:t>
            </w: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1,67</w:t>
            </w:r>
          </w:p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1,496</w:t>
            </w:r>
          </w:p>
        </w:tc>
      </w:tr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281,6</w:t>
            </w:r>
          </w:p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247,8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15,07</w:t>
            </w:r>
          </w:p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13,261</w:t>
            </w:r>
          </w:p>
        </w:tc>
      </w:tr>
    </w:tbl>
    <w:p w:rsidR="005F30F3" w:rsidRPr="005F30F3" w:rsidRDefault="005F30F3" w:rsidP="005F30F3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F30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0F3">
        <w:rPr>
          <w:rFonts w:ascii="Times New Roman" w:eastAsia="Calibri" w:hAnsi="Times New Roman" w:cs="Times New Roman"/>
          <w:sz w:val="24"/>
          <w:szCs w:val="24"/>
          <w:u w:val="single"/>
        </w:rPr>
        <w:t>Технология приготовления</w:t>
      </w:r>
      <w:r w:rsidRPr="005F30F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Варка бульона: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sz w:val="24"/>
          <w:szCs w:val="24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5F30F3">
        <w:rPr>
          <w:rFonts w:ascii="Times New Roman" w:eastAsia="Calibri" w:hAnsi="Times New Roman" w:cs="Times New Roman"/>
          <w:sz w:val="24"/>
          <w:szCs w:val="24"/>
        </w:rPr>
        <w:t>° С</w:t>
      </w:r>
      <w:proofErr w:type="gram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в закрытой посуде до раздачи не более 1 ч.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Варка супа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: в  кипящий бульон или воду </w:t>
      </w:r>
      <w:proofErr w:type="gramStart"/>
      <w:r w:rsidRPr="005F30F3">
        <w:rPr>
          <w:rFonts w:ascii="Times New Roman" w:eastAsia="Calibri" w:hAnsi="Times New Roman" w:cs="Times New Roman"/>
          <w:sz w:val="24"/>
          <w:szCs w:val="24"/>
        </w:rPr>
        <w:t>закладывают нашинкованную свежую</w:t>
      </w:r>
      <w:proofErr w:type="gram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5F30F3">
        <w:rPr>
          <w:rFonts w:ascii="Times New Roman" w:eastAsia="Calibri" w:hAnsi="Times New Roman" w:cs="Times New Roman"/>
          <w:sz w:val="24"/>
          <w:szCs w:val="24"/>
        </w:rPr>
        <w:t>пассерованные</w:t>
      </w:r>
      <w:proofErr w:type="spell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sz w:val="24"/>
          <w:szCs w:val="24"/>
        </w:rPr>
        <w:t>Отпускают суп с мясом.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sz w:val="24"/>
          <w:szCs w:val="24"/>
        </w:rPr>
        <w:t>Температура подачи не ниже 75º С.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F30F3">
        <w:rPr>
          <w:rFonts w:ascii="Times New Roman" w:eastAsia="Calibri" w:hAnsi="Times New Roman" w:cs="Times New Roman"/>
          <w:bCs/>
          <w:sz w:val="24"/>
          <w:szCs w:val="24"/>
          <w:u w:val="single"/>
        </w:rPr>
        <w:t>Требования к качеству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>Внешний вид:</w:t>
      </w:r>
      <w:r w:rsidRPr="005F30F3">
        <w:rPr>
          <w:rFonts w:ascii="Times New Roman" w:eastAsia="Calibri" w:hAnsi="Times New Roman" w:cs="Times New Roman"/>
          <w:iCs/>
          <w:sz w:val="24"/>
          <w:szCs w:val="24"/>
        </w:rPr>
        <w:t xml:space="preserve">  в жидкой части борща овощи, сохранившие форму нарезки (свекла, капуста, морковь, лук  -  соломкой, картофель – брусочками)</w:t>
      </w:r>
      <w:r w:rsidRPr="005F30F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>Консистенция</w:t>
      </w:r>
      <w:r w:rsidRPr="005F30F3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5F30F3">
        <w:rPr>
          <w:rFonts w:ascii="Times New Roman" w:eastAsia="Calibri" w:hAnsi="Times New Roman" w:cs="Times New Roman"/>
          <w:sz w:val="24"/>
          <w:szCs w:val="24"/>
        </w:rPr>
        <w:t>свекла и овощи мягкие, капуста свежая – упругая; соблюдается соотношение жидкой и плотной части.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Цвет: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30F3">
        <w:rPr>
          <w:rFonts w:ascii="Times New Roman" w:eastAsia="Calibri" w:hAnsi="Times New Roman" w:cs="Times New Roman"/>
          <w:sz w:val="24"/>
          <w:szCs w:val="24"/>
        </w:rPr>
        <w:t>малиново</w:t>
      </w:r>
      <w:proofErr w:type="spell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– красный, жира на поверхности - оранжевый.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>Вкус: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кисло – сладкий, умеренно соленый.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Запах:</w:t>
      </w:r>
      <w:r w:rsidRPr="005F30F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F30F3">
        <w:rPr>
          <w:rFonts w:ascii="Times New Roman" w:eastAsia="Calibri" w:hAnsi="Times New Roman" w:cs="Times New Roman"/>
          <w:sz w:val="24"/>
          <w:szCs w:val="24"/>
        </w:rPr>
        <w:t>свойственный овощам</w:t>
      </w:r>
    </w:p>
    <w:p w:rsidR="005F30F3" w:rsidRDefault="005F30F3" w:rsidP="005F30F3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5F30F3" w:rsidRDefault="005F30F3" w:rsidP="005F30F3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5F30F3" w:rsidTr="000175F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F30F3" w:rsidRDefault="005F30F3" w:rsidP="005F30F3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5F30F3" w:rsidRDefault="005F30F3" w:rsidP="005F30F3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5F30F3" w:rsidRDefault="005F30F3" w:rsidP="005F30F3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0F3" w:rsidRDefault="005F30F3" w:rsidP="005F30F3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5F30F3" w:rsidRDefault="005F30F3" w:rsidP="005F30F3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5F30F3" w:rsidRDefault="005F30F3" w:rsidP="005F30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F30F3" w:rsidRDefault="005F30F3" w:rsidP="005F3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5F30F3" w:rsidRDefault="005F30F3" w:rsidP="005F30F3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5F30F3" w:rsidRDefault="005F30F3" w:rsidP="005F30F3"/>
    <w:p w:rsidR="005F30F3" w:rsidRDefault="005F30F3" w:rsidP="005F30F3"/>
    <w:p w:rsidR="005F30F3" w:rsidRPr="005F30F3" w:rsidRDefault="005F30F3">
      <w:pPr>
        <w:rPr>
          <w:rFonts w:ascii="Times New Roman" w:hAnsi="Times New Roman" w:cs="Times New Roman"/>
          <w:sz w:val="28"/>
          <w:szCs w:val="28"/>
        </w:rPr>
      </w:pPr>
    </w:p>
    <w:sectPr w:rsidR="005F30F3" w:rsidRPr="005F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07"/>
    <w:rsid w:val="000942B6"/>
    <w:rsid w:val="00150A07"/>
    <w:rsid w:val="0059032F"/>
    <w:rsid w:val="005F30F3"/>
    <w:rsid w:val="007D599E"/>
    <w:rsid w:val="00841BFE"/>
    <w:rsid w:val="00A30DDB"/>
    <w:rsid w:val="00BA24CE"/>
    <w:rsid w:val="00E2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3</cp:revision>
  <cp:lastPrinted>2022-04-13T05:31:00Z</cp:lastPrinted>
  <dcterms:created xsi:type="dcterms:W3CDTF">2022-04-25T04:36:00Z</dcterms:created>
  <dcterms:modified xsi:type="dcterms:W3CDTF">2022-04-28T02:18:00Z</dcterms:modified>
</cp:coreProperties>
</file>